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0F460" w14:textId="09EE60CF" w:rsidR="00B4000D" w:rsidRDefault="00B4000D" w:rsidP="00B4000D">
      <w:pPr>
        <w:keepNext/>
        <w:spacing w:after="240"/>
        <w:contextualSpacing/>
        <w:jc w:val="center"/>
        <w:rPr>
          <w:b/>
          <w:caps/>
          <w:szCs w:val="24"/>
        </w:rPr>
      </w:pPr>
      <w:bookmarkStart w:id="0" w:name="CaseType"/>
      <w:r w:rsidRPr="00DE444B">
        <w:rPr>
          <w:b/>
          <w:caps/>
          <w:szCs w:val="24"/>
        </w:rPr>
        <w:t>Docket No.</w:t>
      </w:r>
      <w:bookmarkStart w:id="1" w:name="DocNo"/>
      <w:r w:rsidRPr="00DE444B">
        <w:rPr>
          <w:b/>
          <w:caps/>
          <w:szCs w:val="24"/>
        </w:rPr>
        <w:t xml:space="preserve"> </w:t>
      </w:r>
      <w:bookmarkEnd w:id="0"/>
      <w:bookmarkEnd w:id="1"/>
      <w:r>
        <w:rPr>
          <w:b/>
          <w:caps/>
          <w:szCs w:val="24"/>
        </w:rPr>
        <w:t>5</w:t>
      </w:r>
      <w:r w:rsidR="008349C1">
        <w:rPr>
          <w:b/>
          <w:caps/>
          <w:szCs w:val="24"/>
        </w:rPr>
        <w:t>6</w:t>
      </w:r>
      <w:r w:rsidR="00E02B63">
        <w:rPr>
          <w:b/>
          <w:caps/>
          <w:szCs w:val="24"/>
        </w:rPr>
        <w:t>520</w:t>
      </w:r>
    </w:p>
    <w:p w14:paraId="153BD7CD" w14:textId="77777777" w:rsidR="00B4000D" w:rsidRPr="00DE444B" w:rsidRDefault="00B4000D" w:rsidP="00B4000D">
      <w:pPr>
        <w:keepNext/>
        <w:spacing w:after="240"/>
        <w:contextualSpacing/>
        <w:jc w:val="center"/>
        <w:rPr>
          <w:b/>
          <w:bCs/>
          <w:caps/>
          <w:color w:val="000000"/>
          <w:szCs w:val="24"/>
        </w:rPr>
      </w:pPr>
    </w:p>
    <w:tbl>
      <w:tblPr>
        <w:tblW w:w="0" w:type="auto"/>
        <w:tblLook w:val="01E0" w:firstRow="1" w:lastRow="1" w:firstColumn="1" w:lastColumn="1" w:noHBand="0" w:noVBand="0"/>
      </w:tblPr>
      <w:tblGrid>
        <w:gridCol w:w="4590"/>
        <w:gridCol w:w="572"/>
        <w:gridCol w:w="4198"/>
      </w:tblGrid>
      <w:tr w:rsidR="00B4000D" w:rsidRPr="00DE444B" w14:paraId="5EB8A975" w14:textId="77777777" w:rsidTr="00B4000D">
        <w:trPr>
          <w:trHeight w:val="432"/>
        </w:trPr>
        <w:tc>
          <w:tcPr>
            <w:tcW w:w="4590" w:type="dxa"/>
          </w:tcPr>
          <w:p w14:paraId="33D28D8B" w14:textId="3FDDF4EA" w:rsidR="00B4000D" w:rsidRPr="006E4250" w:rsidRDefault="004D0E7A" w:rsidP="005F3CDD">
            <w:pPr>
              <w:jc w:val="left"/>
              <w:rPr>
                <w:b/>
                <w:bCs/>
              </w:rPr>
            </w:pPr>
            <w:r w:rsidRPr="00E21C86">
              <w:rPr>
                <w:b/>
                <w:caps/>
              </w:rPr>
              <w:t xml:space="preserve">COMPLAINT </w:t>
            </w:r>
            <w:r>
              <w:rPr>
                <w:b/>
                <w:caps/>
              </w:rPr>
              <w:t>of DANIEL DEWEBER AND PRAIRIE BRANCH PROPERTIES LLC AGAINST AMON CARTER LAKE WATER SUPPLY CORPORATION</w:t>
            </w:r>
          </w:p>
        </w:tc>
        <w:tc>
          <w:tcPr>
            <w:tcW w:w="572" w:type="dxa"/>
            <w:noWrap/>
          </w:tcPr>
          <w:p w14:paraId="2F8CDE92" w14:textId="77777777" w:rsidR="00B4000D" w:rsidRPr="00DE444B" w:rsidRDefault="00B4000D" w:rsidP="005F3CDD">
            <w:pPr>
              <w:rPr>
                <w:b/>
              </w:rPr>
            </w:pPr>
            <w:r w:rsidRPr="00DE444B">
              <w:rPr>
                <w:b/>
              </w:rPr>
              <w:t>§</w:t>
            </w:r>
          </w:p>
          <w:p w14:paraId="4A434F0B" w14:textId="77777777" w:rsidR="00B4000D" w:rsidRPr="00DE444B" w:rsidRDefault="00B4000D" w:rsidP="005F3CDD">
            <w:pPr>
              <w:rPr>
                <w:b/>
              </w:rPr>
            </w:pPr>
            <w:r w:rsidRPr="00DE444B">
              <w:rPr>
                <w:b/>
              </w:rPr>
              <w:t>§</w:t>
            </w:r>
          </w:p>
          <w:p w14:paraId="0AAA488F" w14:textId="1D078CFD" w:rsidR="00B4000D" w:rsidRPr="00DE444B" w:rsidRDefault="00B4000D" w:rsidP="005F3CDD">
            <w:pPr>
              <w:rPr>
                <w:b/>
              </w:rPr>
            </w:pPr>
            <w:r w:rsidRPr="00DE444B">
              <w:rPr>
                <w:b/>
              </w:rPr>
              <w:t>§</w:t>
            </w:r>
            <w:r w:rsidR="004D0E7A">
              <w:rPr>
                <w:b/>
              </w:rPr>
              <w:br/>
            </w:r>
            <w:r w:rsidR="004D0E7A" w:rsidRPr="00DE444B">
              <w:rPr>
                <w:b/>
              </w:rPr>
              <w:t>§</w:t>
            </w:r>
          </w:p>
        </w:tc>
        <w:tc>
          <w:tcPr>
            <w:tcW w:w="4198" w:type="dxa"/>
          </w:tcPr>
          <w:p w14:paraId="41AE57BD" w14:textId="77777777" w:rsidR="00B4000D" w:rsidRDefault="00B4000D" w:rsidP="005F3CDD">
            <w:pPr>
              <w:tabs>
                <w:tab w:val="center" w:pos="4770"/>
                <w:tab w:val="left" w:pos="5400"/>
              </w:tabs>
              <w:jc w:val="center"/>
              <w:rPr>
                <w:b/>
                <w:bCs/>
                <w:caps/>
              </w:rPr>
            </w:pPr>
            <w:r>
              <w:rPr>
                <w:b/>
                <w:bCs/>
                <w:caps/>
              </w:rPr>
              <w:t>PUBLIC UTILITY COMMISSION</w:t>
            </w:r>
          </w:p>
          <w:p w14:paraId="5868B391" w14:textId="77777777" w:rsidR="00B4000D" w:rsidRDefault="00B4000D" w:rsidP="005F3CDD">
            <w:pPr>
              <w:tabs>
                <w:tab w:val="center" w:pos="4770"/>
                <w:tab w:val="left" w:pos="5400"/>
              </w:tabs>
              <w:spacing w:before="60" w:after="60"/>
              <w:jc w:val="center"/>
              <w:rPr>
                <w:b/>
                <w:bCs/>
                <w:caps/>
              </w:rPr>
            </w:pPr>
            <w:r>
              <w:rPr>
                <w:b/>
                <w:bCs/>
                <w:caps/>
              </w:rPr>
              <w:t>OF</w:t>
            </w:r>
          </w:p>
          <w:p w14:paraId="43BDAD93" w14:textId="77777777" w:rsidR="00B4000D" w:rsidRPr="00DE444B" w:rsidRDefault="00B4000D" w:rsidP="005F3CDD">
            <w:pPr>
              <w:tabs>
                <w:tab w:val="center" w:pos="4770"/>
                <w:tab w:val="left" w:pos="5400"/>
              </w:tabs>
              <w:jc w:val="center"/>
              <w:rPr>
                <w:b/>
                <w:bCs/>
                <w:caps/>
              </w:rPr>
            </w:pPr>
            <w:r>
              <w:rPr>
                <w:b/>
                <w:bCs/>
                <w:caps/>
              </w:rPr>
              <w:t>texas</w:t>
            </w:r>
          </w:p>
        </w:tc>
      </w:tr>
    </w:tbl>
    <w:p w14:paraId="6D49CB29" w14:textId="6D03D91B" w:rsidR="00B4000D" w:rsidRPr="00DE444B" w:rsidRDefault="00B4000D" w:rsidP="00B4000D">
      <w:pPr>
        <w:pStyle w:val="Documentheading"/>
        <w:spacing w:before="240" w:line="360" w:lineRule="auto"/>
        <w:rPr>
          <w:sz w:val="24"/>
          <w:szCs w:val="24"/>
        </w:rPr>
      </w:pPr>
      <w:r w:rsidRPr="00DE444B">
        <w:rPr>
          <w:sz w:val="24"/>
          <w:szCs w:val="24"/>
        </w:rPr>
        <w:t>commission staff’s</w:t>
      </w:r>
      <w:r w:rsidR="002F08BE">
        <w:rPr>
          <w:sz w:val="24"/>
          <w:szCs w:val="24"/>
        </w:rPr>
        <w:t xml:space="preserve"> PROPOSED</w:t>
      </w:r>
      <w:r w:rsidRPr="00DE444B">
        <w:rPr>
          <w:sz w:val="24"/>
          <w:szCs w:val="24"/>
        </w:rPr>
        <w:t xml:space="preserve"> List of Issues </w:t>
      </w:r>
    </w:p>
    <w:p w14:paraId="4303E60C" w14:textId="034B29B1" w:rsidR="00B4000D" w:rsidRPr="00DE444B" w:rsidRDefault="004D0E7A" w:rsidP="00B4000D">
      <w:pPr>
        <w:tabs>
          <w:tab w:val="left" w:pos="4680"/>
        </w:tabs>
        <w:spacing w:line="360" w:lineRule="auto"/>
        <w:ind w:firstLine="720"/>
        <w:rPr>
          <w:iCs/>
          <w:szCs w:val="24"/>
        </w:rPr>
      </w:pPr>
      <w:r w:rsidRPr="008B2C76">
        <w:t>On</w:t>
      </w:r>
      <w:r>
        <w:t xml:space="preserve"> April 22, 2024,</w:t>
      </w:r>
      <w:r w:rsidRPr="00E21C86">
        <w:t xml:space="preserve"> </w:t>
      </w:r>
      <w:r>
        <w:t>Daniel Deweber and Prairie Branch Properties LLC</w:t>
      </w:r>
      <w:r w:rsidRPr="00E21C86">
        <w:t xml:space="preserve"> </w:t>
      </w:r>
      <w:r>
        <w:t xml:space="preserve">(collectively, Complainants) filed a formal complaint </w:t>
      </w:r>
      <w:r w:rsidRPr="00E21C86">
        <w:t xml:space="preserve">against </w:t>
      </w:r>
      <w:r>
        <w:t>Amon Carter Lake Water Supply Corporation</w:t>
      </w:r>
      <w:r w:rsidRPr="00E21C86">
        <w:t xml:space="preserve"> </w:t>
      </w:r>
      <w:r>
        <w:t>(Amon Carter Lake WSC) (collectively, Parties) alleging that Amon Carter Lake WSC’s refused to provide adequate water services to his 60-acre development.</w:t>
      </w:r>
      <w:r w:rsidR="00331E96">
        <w:t xml:space="preserve"> </w:t>
      </w:r>
    </w:p>
    <w:p w14:paraId="5A15EA6F" w14:textId="20FAC61F" w:rsidR="001C7D89" w:rsidRDefault="00B4000D" w:rsidP="00464B5B">
      <w:pPr>
        <w:spacing w:line="360" w:lineRule="auto"/>
        <w:ind w:firstLine="720"/>
      </w:pPr>
      <w:r w:rsidRPr="00DE444B">
        <w:rPr>
          <w:iCs/>
          <w:szCs w:val="24"/>
        </w:rPr>
        <w:t xml:space="preserve">On </w:t>
      </w:r>
      <w:r w:rsidR="004D0E7A">
        <w:rPr>
          <w:iCs/>
          <w:szCs w:val="24"/>
        </w:rPr>
        <w:t>August 28</w:t>
      </w:r>
      <w:r>
        <w:rPr>
          <w:iCs/>
          <w:szCs w:val="24"/>
        </w:rPr>
        <w:t>, 2024</w:t>
      </w:r>
      <w:r w:rsidRPr="00DE444B">
        <w:rPr>
          <w:iCs/>
          <w:szCs w:val="24"/>
        </w:rPr>
        <w:t xml:space="preserve">, </w:t>
      </w:r>
      <w:r w:rsidR="00165740">
        <w:t>Counsel for the Public Utility Commission of Texas (Commission)</w:t>
      </w:r>
      <w:r w:rsidRPr="00DE444B">
        <w:rPr>
          <w:szCs w:val="24"/>
        </w:rPr>
        <w:t xml:space="preserve"> </w:t>
      </w:r>
      <w:r>
        <w:t xml:space="preserve">filed </w:t>
      </w:r>
      <w:r w:rsidR="00331E96">
        <w:t>Order Requesting Lists of Issues,</w:t>
      </w:r>
      <w:r>
        <w:t xml:space="preserve"> </w:t>
      </w:r>
      <w:r w:rsidR="00331E96">
        <w:t xml:space="preserve">requiring </w:t>
      </w:r>
      <w:r w:rsidR="004D0E7A">
        <w:t>the Complainants</w:t>
      </w:r>
      <w:r w:rsidR="00331E96">
        <w:t xml:space="preserve"> and </w:t>
      </w:r>
      <w:r w:rsidR="004D0E7A">
        <w:t>Amon Carter Lake WSC</w:t>
      </w:r>
      <w:r w:rsidR="00331E96">
        <w:t xml:space="preserve">, and allowing Commission Staff (Staff) and any other interested party, to file a list of issues by </w:t>
      </w:r>
      <w:r w:rsidR="004D0E7A">
        <w:t>September 17</w:t>
      </w:r>
      <w:r w:rsidRPr="00002847">
        <w:t>, 2024</w:t>
      </w:r>
      <w:r>
        <w:t>. Therefore, this pleading is timely filed.</w:t>
      </w:r>
    </w:p>
    <w:p w14:paraId="3219BA88" w14:textId="249F3466" w:rsidR="00B4000D" w:rsidRPr="00B82799" w:rsidRDefault="00665ED3" w:rsidP="00B4000D">
      <w:pPr>
        <w:pStyle w:val="ListParagraph"/>
        <w:numPr>
          <w:ilvl w:val="0"/>
          <w:numId w:val="1"/>
        </w:numPr>
        <w:spacing w:line="360" w:lineRule="auto"/>
        <w:ind w:left="0" w:firstLine="0"/>
        <w:contextualSpacing w:val="0"/>
        <w:jc w:val="center"/>
        <w:rPr>
          <w:b/>
          <w:bCs/>
          <w:szCs w:val="24"/>
        </w:rPr>
      </w:pPr>
      <w:r>
        <w:rPr>
          <w:b/>
          <w:bCs/>
          <w:szCs w:val="24"/>
        </w:rPr>
        <w:t>PROPOSED ISSUES TO BE ADDRESSED</w:t>
      </w:r>
    </w:p>
    <w:p w14:paraId="0C42B5CE" w14:textId="77777777" w:rsidR="00165740" w:rsidRDefault="00B4000D" w:rsidP="00B4000D">
      <w:pPr>
        <w:pStyle w:val="ListParagraph"/>
        <w:spacing w:before="120" w:after="120" w:line="360" w:lineRule="auto"/>
        <w:ind w:left="0" w:firstLine="720"/>
        <w:jc w:val="left"/>
      </w:pPr>
      <w:r>
        <w:t>Staff has identified the following issues to be addressed in this docket:</w:t>
      </w:r>
    </w:p>
    <w:p w14:paraId="2D8DA305" w14:textId="44464311" w:rsidR="00BD3685" w:rsidRPr="004D0E7A" w:rsidRDefault="00165740" w:rsidP="00685B8C">
      <w:pPr>
        <w:pStyle w:val="ListParagraph"/>
        <w:numPr>
          <w:ilvl w:val="0"/>
          <w:numId w:val="2"/>
        </w:numPr>
        <w:spacing w:before="120" w:after="120" w:line="360" w:lineRule="auto"/>
        <w:rPr>
          <w:bCs/>
        </w:rPr>
      </w:pPr>
      <w:r>
        <w:t>Does the Commission</w:t>
      </w:r>
      <w:r w:rsidR="00487898">
        <w:t xml:space="preserve"> have jurisdiction over this complaint</w:t>
      </w:r>
      <w:r w:rsidR="00BD3685">
        <w:t xml:space="preserve"> under </w:t>
      </w:r>
      <w:r w:rsidR="00685B8C">
        <w:t>16 Texas Administrative Code (TAC) § 22.242</w:t>
      </w:r>
      <w:r w:rsidR="00487898">
        <w:t>?</w:t>
      </w:r>
    </w:p>
    <w:p w14:paraId="6D567DB3" w14:textId="019EA542" w:rsidR="00B16B65" w:rsidRPr="003C4730" w:rsidRDefault="00487898" w:rsidP="005B3A3B">
      <w:pPr>
        <w:pStyle w:val="ListParagraph"/>
        <w:numPr>
          <w:ilvl w:val="0"/>
          <w:numId w:val="2"/>
        </w:numPr>
        <w:spacing w:before="120" w:after="120" w:line="360" w:lineRule="auto"/>
        <w:rPr>
          <w:bCs/>
        </w:rPr>
      </w:pPr>
      <w:r>
        <w:t>Do</w:t>
      </w:r>
      <w:r w:rsidR="00054791">
        <w:t>es the Complainants’</w:t>
      </w:r>
      <w:r>
        <w:t xml:space="preserve"> complaint state a claim for which the Commission may grant relief?</w:t>
      </w:r>
    </w:p>
    <w:p w14:paraId="178A78EC" w14:textId="397D5122" w:rsidR="003C4730" w:rsidRPr="00B16B65" w:rsidRDefault="003C4730" w:rsidP="005B3A3B">
      <w:pPr>
        <w:pStyle w:val="ListParagraph"/>
        <w:numPr>
          <w:ilvl w:val="0"/>
          <w:numId w:val="2"/>
        </w:numPr>
        <w:spacing w:before="120" w:after="120" w:line="360" w:lineRule="auto"/>
        <w:rPr>
          <w:bCs/>
        </w:rPr>
      </w:pPr>
      <w:r>
        <w:t xml:space="preserve">Has </w:t>
      </w:r>
      <w:r w:rsidR="00054791">
        <w:t>Amon Carter Lake WSC</w:t>
      </w:r>
      <w:r>
        <w:t xml:space="preserve"> failed to serve </w:t>
      </w:r>
      <w:r w:rsidR="00054791">
        <w:t>the Complainants</w:t>
      </w:r>
      <w:r>
        <w:t xml:space="preserve"> or failed to provide continuous and adequate service under </w:t>
      </w:r>
      <w:r w:rsidR="00685B8C">
        <w:t>Texas Water Code (</w:t>
      </w:r>
      <w:r>
        <w:t>TWC</w:t>
      </w:r>
      <w:r w:rsidR="00685B8C">
        <w:t>)</w:t>
      </w:r>
      <w:r>
        <w:t xml:space="preserve"> § 13.250 and 16 </w:t>
      </w:r>
      <w:r w:rsidR="00054791">
        <w:t>TAC</w:t>
      </w:r>
      <w:r>
        <w:t xml:space="preserve"> § 24.247?</w:t>
      </w:r>
    </w:p>
    <w:p w14:paraId="364DBF17" w14:textId="6CEDAFD9" w:rsidR="003C4730" w:rsidRPr="0010539D" w:rsidRDefault="003C4730" w:rsidP="005B3A3B">
      <w:pPr>
        <w:pStyle w:val="ListParagraph"/>
        <w:numPr>
          <w:ilvl w:val="0"/>
          <w:numId w:val="2"/>
        </w:numPr>
        <w:spacing w:before="120" w:after="120" w:line="360" w:lineRule="auto"/>
        <w:rPr>
          <w:bCs/>
        </w:rPr>
      </w:pPr>
      <w:r>
        <w:t xml:space="preserve">Is </w:t>
      </w:r>
      <w:r w:rsidR="00054791">
        <w:t>Amon Carter Lake WSC</w:t>
      </w:r>
      <w:r>
        <w:t xml:space="preserve"> refusing to serve </w:t>
      </w:r>
      <w:r w:rsidR="00054791">
        <w:t>the Complainants</w:t>
      </w:r>
      <w:r>
        <w:t>?</w:t>
      </w:r>
    </w:p>
    <w:p w14:paraId="5FA8A886" w14:textId="7945CE89" w:rsidR="003C4730" w:rsidRPr="0010539D" w:rsidRDefault="003C4730" w:rsidP="005B3A3B">
      <w:pPr>
        <w:pStyle w:val="ListParagraph"/>
        <w:numPr>
          <w:ilvl w:val="0"/>
          <w:numId w:val="2"/>
        </w:numPr>
        <w:spacing w:before="120" w:after="120" w:line="360" w:lineRule="auto"/>
        <w:rPr>
          <w:bCs/>
        </w:rPr>
      </w:pPr>
      <w:r>
        <w:t xml:space="preserve">Is </w:t>
      </w:r>
      <w:r w:rsidR="00054791">
        <w:t>Amon Carter Lake</w:t>
      </w:r>
      <w:r>
        <w:t xml:space="preserve"> refusing to serve </w:t>
      </w:r>
      <w:r w:rsidR="00054791">
        <w:t>the Complainants</w:t>
      </w:r>
      <w:r>
        <w:t xml:space="preserve"> for any of the other reasons listed in 16 TAC § 24.157(a)?</w:t>
      </w:r>
    </w:p>
    <w:p w14:paraId="64560E58" w14:textId="1F0A0BEC" w:rsidR="003C4730" w:rsidRPr="0010539D" w:rsidRDefault="003C4730" w:rsidP="005B3A3B">
      <w:pPr>
        <w:pStyle w:val="ListParagraph"/>
        <w:numPr>
          <w:ilvl w:val="0"/>
          <w:numId w:val="2"/>
        </w:numPr>
        <w:spacing w:before="120" w:after="120" w:line="360" w:lineRule="auto"/>
        <w:rPr>
          <w:bCs/>
        </w:rPr>
      </w:pPr>
      <w:r>
        <w:t xml:space="preserve">Did </w:t>
      </w:r>
      <w:r w:rsidR="00054791">
        <w:t>Amon Carter Lake WSC</w:t>
      </w:r>
      <w:r>
        <w:t xml:space="preserve"> inform </w:t>
      </w:r>
      <w:r w:rsidR="00054791">
        <w:t>the Complainants</w:t>
      </w:r>
      <w:r>
        <w:t xml:space="preserve"> in writing of the basis of its refusal and that </w:t>
      </w:r>
      <w:r w:rsidR="00054791">
        <w:t>the Complainants</w:t>
      </w:r>
      <w:r>
        <w:t xml:space="preserve"> may file a complaint with the Commission under 16 TAC § 24.157(b)?</w:t>
      </w:r>
    </w:p>
    <w:p w14:paraId="2E21CA03" w14:textId="146C5EA5" w:rsidR="003C4730" w:rsidRPr="003C4730" w:rsidRDefault="003C4730" w:rsidP="005B3A3B">
      <w:pPr>
        <w:pStyle w:val="ListParagraph"/>
        <w:numPr>
          <w:ilvl w:val="0"/>
          <w:numId w:val="2"/>
        </w:numPr>
        <w:spacing w:before="120" w:after="120" w:line="360" w:lineRule="auto"/>
        <w:rPr>
          <w:bCs/>
        </w:rPr>
      </w:pPr>
      <w:r>
        <w:t xml:space="preserve">Is </w:t>
      </w:r>
      <w:r w:rsidR="00054791">
        <w:t>Amon Carter Lake WSC</w:t>
      </w:r>
      <w:r>
        <w:t xml:space="preserve"> refusing to serve </w:t>
      </w:r>
      <w:r w:rsidR="00054791">
        <w:t>the Complainants</w:t>
      </w:r>
      <w:r>
        <w:t xml:space="preserve"> for any of the insufficiency grounds listed in 16 TAC § 24.157(c)?</w:t>
      </w:r>
    </w:p>
    <w:p w14:paraId="4E9520F6" w14:textId="2D49F376" w:rsidR="0091740C" w:rsidRPr="00600B4B" w:rsidRDefault="0091740C" w:rsidP="005B3A3B">
      <w:pPr>
        <w:pStyle w:val="ListParagraph"/>
        <w:numPr>
          <w:ilvl w:val="0"/>
          <w:numId w:val="2"/>
        </w:numPr>
        <w:spacing w:before="120" w:after="120" w:line="360" w:lineRule="auto"/>
        <w:rPr>
          <w:bCs/>
        </w:rPr>
      </w:pPr>
      <w:r w:rsidRPr="00464B5B">
        <w:rPr>
          <w:bCs/>
        </w:rPr>
        <w:t>Do</w:t>
      </w:r>
      <w:r w:rsidR="00054791">
        <w:rPr>
          <w:bCs/>
        </w:rPr>
        <w:t xml:space="preserve"> the Complainants </w:t>
      </w:r>
      <w:r w:rsidRPr="00464B5B">
        <w:rPr>
          <w:bCs/>
        </w:rPr>
        <w:t xml:space="preserve">bear the burden of proof with regard to the reasonableness or unreasonableness of the cost of extending service to </w:t>
      </w:r>
      <w:r w:rsidR="00054791">
        <w:rPr>
          <w:bCs/>
        </w:rPr>
        <w:t>the Complainants’</w:t>
      </w:r>
      <w:r w:rsidRPr="00464B5B">
        <w:rPr>
          <w:bCs/>
        </w:rPr>
        <w:t xml:space="preserve"> </w:t>
      </w:r>
      <w:r w:rsidR="00464B5B">
        <w:rPr>
          <w:bCs/>
        </w:rPr>
        <w:t>proposed</w:t>
      </w:r>
      <w:r w:rsidRPr="00464B5B">
        <w:rPr>
          <w:bCs/>
        </w:rPr>
        <w:t xml:space="preserve"> development?</w:t>
      </w:r>
    </w:p>
    <w:p w14:paraId="08FEDF45" w14:textId="613FEA53" w:rsidR="003C4730" w:rsidRPr="00954A21" w:rsidRDefault="00600B4B" w:rsidP="005B3A3B">
      <w:pPr>
        <w:pStyle w:val="ListParagraph"/>
        <w:numPr>
          <w:ilvl w:val="0"/>
          <w:numId w:val="2"/>
        </w:numPr>
        <w:spacing w:before="120" w:after="120" w:line="360" w:lineRule="auto"/>
        <w:rPr>
          <w:bCs/>
        </w:rPr>
      </w:pPr>
      <w:r>
        <w:lastRenderedPageBreak/>
        <w:t xml:space="preserve">Is </w:t>
      </w:r>
      <w:r w:rsidR="00054791">
        <w:t>the Complainants</w:t>
      </w:r>
      <w:r>
        <w:t xml:space="preserve"> </w:t>
      </w:r>
      <w:r w:rsidR="00464B5B">
        <w:t>proposed development</w:t>
      </w:r>
      <w:r>
        <w:t xml:space="preserve"> located within the bound</w:t>
      </w:r>
      <w:r w:rsidR="002C371B">
        <w:t xml:space="preserve">aries of </w:t>
      </w:r>
      <w:r w:rsidR="00054791">
        <w:t>Amon Carter Lake WSC’s</w:t>
      </w:r>
      <w:r w:rsidR="002C371B">
        <w:t xml:space="preserve"> certificate of convenience and necessity No. </w:t>
      </w:r>
      <w:r w:rsidR="00CB4C61">
        <w:t>1</w:t>
      </w:r>
      <w:r w:rsidR="00054791">
        <w:t>2793</w:t>
      </w:r>
      <w:r w:rsidR="002C371B">
        <w:t>?</w:t>
      </w:r>
    </w:p>
    <w:p w14:paraId="2DC8A24C" w14:textId="77777777" w:rsidR="00954A21" w:rsidRPr="003C4730" w:rsidRDefault="00954A21" w:rsidP="005B3A3B">
      <w:pPr>
        <w:pStyle w:val="ListParagraph"/>
        <w:numPr>
          <w:ilvl w:val="0"/>
          <w:numId w:val="2"/>
        </w:numPr>
        <w:spacing w:before="120" w:after="120" w:line="360" w:lineRule="auto"/>
        <w:rPr>
          <w:bCs/>
        </w:rPr>
      </w:pPr>
      <w:r>
        <w:rPr>
          <w:bCs/>
        </w:rPr>
        <w:t>Has Amon Carter Lake WSC’s Board of Directors approved a tariff that includes a schedule of rates and service rules and policies? If so, when was the tariff approved?</w:t>
      </w:r>
    </w:p>
    <w:p w14:paraId="71FDB9AA" w14:textId="6C8ED091" w:rsidR="00954A21" w:rsidRDefault="00954A21" w:rsidP="005B3A3B">
      <w:pPr>
        <w:pStyle w:val="ListParagraph"/>
        <w:numPr>
          <w:ilvl w:val="1"/>
          <w:numId w:val="2"/>
        </w:numPr>
        <w:spacing w:before="120" w:after="120" w:line="360" w:lineRule="auto"/>
        <w:rPr>
          <w:bCs/>
        </w:rPr>
      </w:pPr>
      <w:r>
        <w:rPr>
          <w:bCs/>
        </w:rPr>
        <w:t>Has Amon Carter Lake WSC provided a copy of the approved tariff to the Complainants?</w:t>
      </w:r>
    </w:p>
    <w:p w14:paraId="74FD8640" w14:textId="45D06006" w:rsidR="00954A21" w:rsidRDefault="00954A21" w:rsidP="005B3A3B">
      <w:pPr>
        <w:pStyle w:val="ListParagraph"/>
        <w:numPr>
          <w:ilvl w:val="1"/>
          <w:numId w:val="2"/>
        </w:numPr>
        <w:spacing w:before="120" w:after="120" w:line="360" w:lineRule="auto"/>
        <w:rPr>
          <w:bCs/>
        </w:rPr>
      </w:pPr>
      <w:r>
        <w:rPr>
          <w:bCs/>
        </w:rPr>
        <w:t>If Amon Carter Lake WSC has adopted a new tariff since the Complainants filed a completed application, which tariff controls over such application?</w:t>
      </w:r>
    </w:p>
    <w:p w14:paraId="429A1F62" w14:textId="317C89DF" w:rsidR="00954A21" w:rsidRPr="00054791" w:rsidRDefault="00954A21" w:rsidP="005B3A3B">
      <w:pPr>
        <w:pStyle w:val="ListParagraph"/>
        <w:numPr>
          <w:ilvl w:val="2"/>
          <w:numId w:val="2"/>
        </w:numPr>
        <w:spacing w:before="120" w:after="120" w:line="360" w:lineRule="auto"/>
        <w:rPr>
          <w:bCs/>
        </w:rPr>
      </w:pPr>
      <w:r>
        <w:rPr>
          <w:bCs/>
        </w:rPr>
        <w:t>If Amon Carter Lake WSC has adopted a new tariff since the Complainants filed a completed application, must the Complainants file a new application?</w:t>
      </w:r>
    </w:p>
    <w:p w14:paraId="34C812CA" w14:textId="12A574B3" w:rsidR="003C4730" w:rsidRPr="00954A21" w:rsidRDefault="00954A21" w:rsidP="005B3A3B">
      <w:pPr>
        <w:pStyle w:val="ListParagraph"/>
        <w:numPr>
          <w:ilvl w:val="0"/>
          <w:numId w:val="2"/>
        </w:numPr>
        <w:spacing w:before="120" w:after="120" w:line="360" w:lineRule="auto"/>
        <w:rPr>
          <w:bCs/>
        </w:rPr>
      </w:pPr>
      <w:r>
        <w:t>If there are requirements for the extension of service contained in Amon Carter Lake WSC’s tariff, have the Complainants satisfied those requirements</w:t>
      </w:r>
      <w:r w:rsidR="003C4730">
        <w:t>?</w:t>
      </w:r>
    </w:p>
    <w:p w14:paraId="2E225A92" w14:textId="7BE9CD45" w:rsidR="00954A21" w:rsidRPr="00954A21" w:rsidRDefault="00954A21" w:rsidP="005B3A3B">
      <w:pPr>
        <w:pStyle w:val="ListParagraph"/>
        <w:numPr>
          <w:ilvl w:val="0"/>
          <w:numId w:val="2"/>
        </w:numPr>
        <w:spacing w:before="120" w:after="120" w:line="360" w:lineRule="auto"/>
        <w:rPr>
          <w:bCs/>
        </w:rPr>
      </w:pPr>
      <w:r>
        <w:t>If Amon Carter Lake WSC’s Board of Directors has not approved a tariff, do Amon Carter Lake WSC’s bylaws, or other documents approved by the Board, contain provisions governing application for, and extensions of, service?</w:t>
      </w:r>
    </w:p>
    <w:p w14:paraId="5B72BCDB" w14:textId="1A18DC7E" w:rsidR="00954A21" w:rsidRPr="00954A21" w:rsidRDefault="00954A21" w:rsidP="005B3A3B">
      <w:pPr>
        <w:pStyle w:val="ListParagraph"/>
        <w:numPr>
          <w:ilvl w:val="0"/>
          <w:numId w:val="2"/>
        </w:numPr>
        <w:spacing w:before="120" w:after="120" w:line="360" w:lineRule="auto"/>
        <w:rPr>
          <w:bCs/>
        </w:rPr>
      </w:pPr>
      <w:r>
        <w:t>Does Amon Carter Lake WSC’s approved tariff, bylaws, or any other documents approved by Amon Carter Lake WSC’s Board of Directors, contain a provision that prohibits Amon Carter Lake WSC from serv</w:t>
      </w:r>
      <w:r w:rsidR="005804DE">
        <w:t>ing the requested area?</w:t>
      </w:r>
    </w:p>
    <w:p w14:paraId="43332119" w14:textId="0851F006" w:rsidR="00954A21" w:rsidRPr="00362414" w:rsidRDefault="00954A21" w:rsidP="005B3A3B">
      <w:pPr>
        <w:pStyle w:val="ListParagraph"/>
        <w:numPr>
          <w:ilvl w:val="0"/>
          <w:numId w:val="2"/>
        </w:numPr>
        <w:spacing w:before="120" w:after="120" w:line="360" w:lineRule="auto"/>
        <w:rPr>
          <w:bCs/>
        </w:rPr>
      </w:pPr>
      <w:r>
        <w:t>What charges may Amon Carter Lake WSC appropriately assess under its service extension policy?</w:t>
      </w:r>
    </w:p>
    <w:p w14:paraId="0C8B52DD" w14:textId="7FC5F783" w:rsidR="001C7D89" w:rsidRPr="003C4730" w:rsidRDefault="00054791" w:rsidP="005B3A3B">
      <w:pPr>
        <w:pStyle w:val="ListParagraph"/>
        <w:numPr>
          <w:ilvl w:val="0"/>
          <w:numId w:val="2"/>
        </w:numPr>
        <w:spacing w:before="120" w:after="120" w:line="360" w:lineRule="auto"/>
        <w:rPr>
          <w:bCs/>
        </w:rPr>
      </w:pPr>
      <w:r>
        <w:t xml:space="preserve">Are </w:t>
      </w:r>
      <w:r w:rsidR="00685B8C">
        <w:t xml:space="preserve">any of </w:t>
      </w:r>
      <w:r>
        <w:t>the Complainants</w:t>
      </w:r>
      <w:r w:rsidR="001C7D89">
        <w:t xml:space="preserve"> a “developer” under 16 TAC § 24.161?</w:t>
      </w:r>
    </w:p>
    <w:p w14:paraId="2EEA668D" w14:textId="3B4DDB1F" w:rsidR="003C4730" w:rsidRPr="003C4730" w:rsidRDefault="00685B8C" w:rsidP="005B3A3B">
      <w:pPr>
        <w:pStyle w:val="ListParagraph"/>
        <w:numPr>
          <w:ilvl w:val="1"/>
          <w:numId w:val="2"/>
        </w:numPr>
        <w:spacing w:before="120" w:after="120" w:line="360" w:lineRule="auto"/>
        <w:rPr>
          <w:bCs/>
        </w:rPr>
      </w:pPr>
      <w:r>
        <w:t>If so, c</w:t>
      </w:r>
      <w:r w:rsidR="003C4730">
        <w:t xml:space="preserve">an the developer be held responsible for the cost of installing the necessary facilities to provide water service to lots other than the lots </w:t>
      </w:r>
      <w:r w:rsidR="00054791">
        <w:t>the Complainants are</w:t>
      </w:r>
      <w:r w:rsidR="003C4730">
        <w:t xml:space="preserve"> requesting water service for?</w:t>
      </w:r>
    </w:p>
    <w:p w14:paraId="52AB3133" w14:textId="4CF50413" w:rsidR="001C7D89" w:rsidRDefault="001C7D89" w:rsidP="005B3A3B">
      <w:pPr>
        <w:pStyle w:val="ListParagraph"/>
        <w:numPr>
          <w:ilvl w:val="0"/>
          <w:numId w:val="2"/>
        </w:numPr>
        <w:spacing w:before="120" w:after="120" w:line="360" w:lineRule="auto"/>
        <w:rPr>
          <w:bCs/>
        </w:rPr>
      </w:pPr>
      <w:r w:rsidRPr="001C7D89">
        <w:rPr>
          <w:bCs/>
        </w:rPr>
        <w:t>Does the installation</w:t>
      </w:r>
      <w:r>
        <w:rPr>
          <w:bCs/>
        </w:rPr>
        <w:t xml:space="preserve"> or </w:t>
      </w:r>
      <w:r w:rsidR="0064426B">
        <w:rPr>
          <w:bCs/>
        </w:rPr>
        <w:t>improvement</w:t>
      </w:r>
      <w:r w:rsidRPr="001C7D89">
        <w:rPr>
          <w:bCs/>
        </w:rPr>
        <w:t xml:space="preserve"> of facilities within the requested area at the request of a developer constitute the provision of</w:t>
      </w:r>
      <w:r>
        <w:rPr>
          <w:bCs/>
        </w:rPr>
        <w:t xml:space="preserve"> </w:t>
      </w:r>
      <w:r w:rsidR="00685B8C">
        <w:rPr>
          <w:bCs/>
        </w:rPr>
        <w:t>“</w:t>
      </w:r>
      <w:r w:rsidRPr="001C7D89">
        <w:rPr>
          <w:bCs/>
        </w:rPr>
        <w:t>service</w:t>
      </w:r>
      <w:r w:rsidR="00685B8C">
        <w:rPr>
          <w:bCs/>
        </w:rPr>
        <w:t>”</w:t>
      </w:r>
      <w:r w:rsidR="00685B8C" w:rsidRPr="001C7D89">
        <w:rPr>
          <w:bCs/>
        </w:rPr>
        <w:t xml:space="preserve"> </w:t>
      </w:r>
      <w:r w:rsidRPr="001C7D89">
        <w:rPr>
          <w:bCs/>
        </w:rPr>
        <w:t>as defined in TWC § 13.002(21) and 16 TAC § 24.3(33)?</w:t>
      </w:r>
    </w:p>
    <w:p w14:paraId="2348420A" w14:textId="1BEF31A5" w:rsidR="001C7D89" w:rsidRDefault="001C7D89" w:rsidP="00371F52">
      <w:pPr>
        <w:pStyle w:val="ListParagraph"/>
        <w:numPr>
          <w:ilvl w:val="1"/>
          <w:numId w:val="2"/>
        </w:numPr>
        <w:spacing w:before="120" w:after="120" w:line="360" w:lineRule="auto"/>
        <w:rPr>
          <w:bCs/>
        </w:rPr>
      </w:pPr>
      <w:r w:rsidRPr="001C7D89">
        <w:rPr>
          <w:bCs/>
        </w:rPr>
        <w:t xml:space="preserve">If </w:t>
      </w:r>
      <w:r w:rsidR="00371F52">
        <w:rPr>
          <w:bCs/>
        </w:rPr>
        <w:t>so</w:t>
      </w:r>
      <w:r w:rsidRPr="001C7D89">
        <w:rPr>
          <w:bCs/>
        </w:rPr>
        <w:t xml:space="preserve">, is the estimate for the cost of extending service to the area provided by </w:t>
      </w:r>
      <w:r w:rsidR="00054791">
        <w:rPr>
          <w:bCs/>
        </w:rPr>
        <w:t>Amon Carter WSC</w:t>
      </w:r>
      <w:r w:rsidRPr="001C7D89">
        <w:rPr>
          <w:bCs/>
        </w:rPr>
        <w:t xml:space="preserve"> reasonable?</w:t>
      </w:r>
    </w:p>
    <w:p w14:paraId="34976963" w14:textId="3F6B43FF" w:rsidR="00371F52" w:rsidRPr="0058619A" w:rsidRDefault="00371F52" w:rsidP="005B3A3B">
      <w:pPr>
        <w:pStyle w:val="ListParagraph"/>
        <w:numPr>
          <w:ilvl w:val="1"/>
          <w:numId w:val="2"/>
        </w:numPr>
        <w:spacing w:before="120" w:after="120" w:line="360" w:lineRule="auto"/>
        <w:rPr>
          <w:bCs/>
        </w:rPr>
      </w:pPr>
      <w:r w:rsidRPr="0064426B">
        <w:lastRenderedPageBreak/>
        <w:t>I</w:t>
      </w:r>
      <w:r>
        <w:t>f so, i</w:t>
      </w:r>
      <w:r w:rsidRPr="0064426B">
        <w:t>s a developer's request for installation</w:t>
      </w:r>
      <w:r>
        <w:t xml:space="preserve"> or improvement</w:t>
      </w:r>
      <w:r w:rsidRPr="0064426B">
        <w:t xml:space="preserve"> of facilities in the developer's requested area a reasonable consumer use of service as considered under 16 TAC § 24.205?</w:t>
      </w:r>
    </w:p>
    <w:p w14:paraId="4132E325" w14:textId="2CCD4B0E" w:rsidR="00371F52" w:rsidRPr="00371F52" w:rsidRDefault="00371F52" w:rsidP="005B3A3B">
      <w:pPr>
        <w:pStyle w:val="ListParagraph"/>
        <w:numPr>
          <w:ilvl w:val="1"/>
          <w:numId w:val="2"/>
        </w:numPr>
        <w:spacing w:before="120" w:after="120" w:line="360" w:lineRule="auto"/>
        <w:rPr>
          <w:bCs/>
        </w:rPr>
      </w:pPr>
      <w:r w:rsidRPr="0064426B">
        <w:t>I</w:t>
      </w:r>
      <w:r>
        <w:t>f so, i</w:t>
      </w:r>
      <w:r w:rsidRPr="0064426B">
        <w:t>s a developer's request for installation</w:t>
      </w:r>
      <w:r>
        <w:t xml:space="preserve"> or improvement</w:t>
      </w:r>
      <w:r w:rsidRPr="0064426B">
        <w:t xml:space="preserve"> of facilities in the developer's requested area a reasonable consumer use of service as considered under 16 TAC § 24.20</w:t>
      </w:r>
      <w:r>
        <w:t>7</w:t>
      </w:r>
      <w:r w:rsidRPr="0064426B">
        <w:t>?</w:t>
      </w:r>
    </w:p>
    <w:p w14:paraId="31115E68" w14:textId="4F35A069" w:rsidR="001C7D89" w:rsidRPr="00685B8C" w:rsidRDefault="00054791" w:rsidP="005B3A3B">
      <w:pPr>
        <w:pStyle w:val="ListParagraph"/>
        <w:numPr>
          <w:ilvl w:val="0"/>
          <w:numId w:val="2"/>
        </w:numPr>
        <w:spacing w:before="120" w:after="120" w:line="360" w:lineRule="auto"/>
        <w:rPr>
          <w:bCs/>
        </w:rPr>
      </w:pPr>
      <w:r>
        <w:rPr>
          <w:bCs/>
        </w:rPr>
        <w:t xml:space="preserve">Are </w:t>
      </w:r>
      <w:r w:rsidR="00685B8C">
        <w:rPr>
          <w:bCs/>
        </w:rPr>
        <w:t xml:space="preserve">any </w:t>
      </w:r>
      <w:r>
        <w:rPr>
          <w:bCs/>
        </w:rPr>
        <w:t>the Complainants</w:t>
      </w:r>
      <w:r w:rsidR="00685B8C">
        <w:rPr>
          <w:bCs/>
        </w:rPr>
        <w:t xml:space="preserve"> considered</w:t>
      </w:r>
      <w:r>
        <w:rPr>
          <w:bCs/>
        </w:rPr>
        <w:t xml:space="preserve"> a</w:t>
      </w:r>
      <w:r w:rsidR="001C7D89" w:rsidRPr="001C7D89">
        <w:rPr>
          <w:bCs/>
        </w:rPr>
        <w:t xml:space="preserve"> </w:t>
      </w:r>
      <w:r w:rsidR="00685B8C">
        <w:rPr>
          <w:bCs/>
        </w:rPr>
        <w:t>“</w:t>
      </w:r>
      <w:r w:rsidR="001C7D89" w:rsidRPr="00685B8C">
        <w:rPr>
          <w:bCs/>
        </w:rPr>
        <w:t>customer</w:t>
      </w:r>
      <w:r w:rsidR="0064426B" w:rsidRPr="00685B8C">
        <w:rPr>
          <w:bCs/>
        </w:rPr>
        <w:t>”</w:t>
      </w:r>
      <w:r w:rsidR="001C7D89" w:rsidRPr="00685B8C">
        <w:rPr>
          <w:bCs/>
        </w:rPr>
        <w:t xml:space="preserve"> as defined in 16 TAC § 24.3(11)?</w:t>
      </w:r>
    </w:p>
    <w:p w14:paraId="7EC2545F" w14:textId="5187C99E" w:rsidR="00362414" w:rsidRPr="00362414" w:rsidRDefault="005804DE" w:rsidP="005B3A3B">
      <w:pPr>
        <w:pStyle w:val="ListParagraph"/>
        <w:numPr>
          <w:ilvl w:val="0"/>
          <w:numId w:val="2"/>
        </w:numPr>
        <w:spacing w:before="120" w:after="120" w:line="360" w:lineRule="auto"/>
        <w:rPr>
          <w:bCs/>
        </w:rPr>
      </w:pPr>
      <w:r>
        <w:t>Are the Complainants</w:t>
      </w:r>
      <w:r w:rsidR="00362414">
        <w:t xml:space="preserve"> a </w:t>
      </w:r>
      <w:r w:rsidR="00685B8C">
        <w:t>“</w:t>
      </w:r>
      <w:r w:rsidR="00362414">
        <w:t>service applicant</w:t>
      </w:r>
      <w:r w:rsidR="00685B8C">
        <w:t>”</w:t>
      </w:r>
      <w:r w:rsidR="00362414">
        <w:t xml:space="preserve"> under 16 TAC § 24.161?</w:t>
      </w:r>
    </w:p>
    <w:p w14:paraId="10CCA0CF" w14:textId="21A09E56" w:rsidR="00362414" w:rsidRPr="003C4730" w:rsidRDefault="005804DE" w:rsidP="005B3A3B">
      <w:pPr>
        <w:pStyle w:val="ListParagraph"/>
        <w:numPr>
          <w:ilvl w:val="0"/>
          <w:numId w:val="2"/>
        </w:numPr>
        <w:spacing w:before="120" w:after="120" w:line="360" w:lineRule="auto"/>
        <w:rPr>
          <w:bCs/>
        </w:rPr>
      </w:pPr>
      <w:r>
        <w:t xml:space="preserve">Are </w:t>
      </w:r>
      <w:r w:rsidR="00685B8C">
        <w:t xml:space="preserve">any of </w:t>
      </w:r>
      <w:r>
        <w:t>the Complainants</w:t>
      </w:r>
      <w:r w:rsidR="00362414">
        <w:t xml:space="preserve"> a </w:t>
      </w:r>
      <w:r w:rsidR="00685B8C">
        <w:t>“</w:t>
      </w:r>
      <w:r w:rsidR="00362414">
        <w:t>qualified service applicant</w:t>
      </w:r>
      <w:r w:rsidR="00685B8C">
        <w:t xml:space="preserve">” </w:t>
      </w:r>
      <w:r w:rsidR="00362414">
        <w:t>under 16 TAC § 24.161?</w:t>
      </w:r>
    </w:p>
    <w:p w14:paraId="6B4702D4" w14:textId="09BC0D19" w:rsidR="00362414" w:rsidRPr="005804DE" w:rsidRDefault="003C4730" w:rsidP="005B3A3B">
      <w:pPr>
        <w:pStyle w:val="ListParagraph"/>
        <w:numPr>
          <w:ilvl w:val="1"/>
          <w:numId w:val="2"/>
        </w:numPr>
        <w:spacing w:before="120" w:after="120" w:line="360" w:lineRule="auto"/>
        <w:rPr>
          <w:bCs/>
        </w:rPr>
      </w:pPr>
      <w:r>
        <w:rPr>
          <w:bCs/>
        </w:rPr>
        <w:t>If</w:t>
      </w:r>
      <w:r w:rsidR="00685B8C">
        <w:rPr>
          <w:bCs/>
        </w:rPr>
        <w:t xml:space="preserve"> any of</w:t>
      </w:r>
      <w:r>
        <w:rPr>
          <w:bCs/>
        </w:rPr>
        <w:t xml:space="preserve"> </w:t>
      </w:r>
      <w:r w:rsidR="005804DE">
        <w:rPr>
          <w:bCs/>
        </w:rPr>
        <w:t>the Complainants are</w:t>
      </w:r>
      <w:r>
        <w:rPr>
          <w:bCs/>
        </w:rPr>
        <w:t xml:space="preserve"> a “qualified service applicant” under 16 TAC § </w:t>
      </w:r>
      <w:r w:rsidR="005804DE">
        <w:rPr>
          <w:bCs/>
        </w:rPr>
        <w:t>24.</w:t>
      </w:r>
      <w:r>
        <w:rPr>
          <w:bCs/>
        </w:rPr>
        <w:t>161, did</w:t>
      </w:r>
      <w:r w:rsidRPr="00362414">
        <w:rPr>
          <w:bCs/>
        </w:rPr>
        <w:t xml:space="preserve"> </w:t>
      </w:r>
      <w:r w:rsidR="005804DE">
        <w:rPr>
          <w:bCs/>
        </w:rPr>
        <w:t>Amon Carter Lake WSC</w:t>
      </w:r>
      <w:r w:rsidRPr="00362414">
        <w:rPr>
          <w:bCs/>
        </w:rPr>
        <w:t xml:space="preserve"> properly show good cause for its failure to provide service within 180 days of the date a completed application was accepted as required under 16 TAC § 24.161(b)?</w:t>
      </w:r>
    </w:p>
    <w:p w14:paraId="6681123D" w14:textId="69D614F5" w:rsidR="00362414" w:rsidRPr="00F275B0" w:rsidRDefault="00362414" w:rsidP="005B3A3B">
      <w:pPr>
        <w:pStyle w:val="ListParagraph"/>
        <w:numPr>
          <w:ilvl w:val="0"/>
          <w:numId w:val="2"/>
        </w:numPr>
        <w:spacing w:before="120" w:after="120" w:line="360" w:lineRule="auto"/>
        <w:rPr>
          <w:bCs/>
        </w:rPr>
      </w:pPr>
      <w:r>
        <w:t>Ha</w:t>
      </w:r>
      <w:r w:rsidR="005804DE">
        <w:t>ve the Complainants</w:t>
      </w:r>
      <w:r w:rsidRPr="00362414">
        <w:t xml:space="preserve"> </w:t>
      </w:r>
      <w:r>
        <w:t xml:space="preserve">met all requirements necessary to comply with </w:t>
      </w:r>
      <w:r w:rsidR="005804DE">
        <w:t>Amon Carter Lake WSC’s</w:t>
      </w:r>
      <w:r>
        <w:t xml:space="preserve"> tariff regarding request for service?</w:t>
      </w:r>
    </w:p>
    <w:p w14:paraId="74C2901A" w14:textId="4A5A8058" w:rsidR="00F275B0" w:rsidRPr="00F275B0" w:rsidRDefault="00F275B0" w:rsidP="005B3A3B">
      <w:pPr>
        <w:pStyle w:val="ListParagraph"/>
        <w:numPr>
          <w:ilvl w:val="0"/>
          <w:numId w:val="2"/>
        </w:numPr>
        <w:spacing w:before="120" w:after="120" w:line="360" w:lineRule="auto"/>
        <w:rPr>
          <w:bCs/>
        </w:rPr>
      </w:pPr>
      <w:r>
        <w:t>Is Amon Carter Lake WSC allowed to refuse service to the Complainants under TWC §</w:t>
      </w:r>
      <w:r w:rsidR="00685B8C">
        <w:t> </w:t>
      </w:r>
      <w:r>
        <w:t>1</w:t>
      </w:r>
      <w:r w:rsidR="006D4548">
        <w:t>3</w:t>
      </w:r>
      <w:r>
        <w:t>.2502?</w:t>
      </w:r>
    </w:p>
    <w:p w14:paraId="10C8608F" w14:textId="18032CDB" w:rsidR="00F275B0" w:rsidRPr="00F275B0" w:rsidRDefault="00F275B0" w:rsidP="005B3A3B">
      <w:pPr>
        <w:pStyle w:val="ListParagraph"/>
        <w:numPr>
          <w:ilvl w:val="0"/>
          <w:numId w:val="2"/>
        </w:numPr>
        <w:spacing w:before="120" w:after="120" w:line="360" w:lineRule="auto"/>
        <w:rPr>
          <w:bCs/>
        </w:rPr>
      </w:pPr>
      <w:r>
        <w:t xml:space="preserve">Are </w:t>
      </w:r>
      <w:r w:rsidR="00685B8C">
        <w:t xml:space="preserve">any of </w:t>
      </w:r>
      <w:r>
        <w:t xml:space="preserve">the Complainants a “developer” under </w:t>
      </w:r>
      <w:r w:rsidRPr="00F275B0">
        <w:t>TWC § 1</w:t>
      </w:r>
      <w:r w:rsidR="006D4548">
        <w:t>3</w:t>
      </w:r>
      <w:r w:rsidRPr="00F275B0">
        <w:t>.2502</w:t>
      </w:r>
      <w:r>
        <w:t>?</w:t>
      </w:r>
    </w:p>
    <w:p w14:paraId="5A30CBC7" w14:textId="733C5B57" w:rsidR="00F275B0" w:rsidRPr="0058619A" w:rsidRDefault="00F275B0" w:rsidP="005B3A3B">
      <w:pPr>
        <w:pStyle w:val="ListParagraph"/>
        <w:numPr>
          <w:ilvl w:val="1"/>
          <w:numId w:val="2"/>
        </w:numPr>
        <w:spacing w:before="120" w:after="120" w:line="360" w:lineRule="auto"/>
        <w:rPr>
          <w:bCs/>
        </w:rPr>
      </w:pPr>
      <w:r w:rsidRPr="00F275B0">
        <w:rPr>
          <w:bCs/>
        </w:rPr>
        <w:t xml:space="preserve">If </w:t>
      </w:r>
      <w:r w:rsidR="00685B8C">
        <w:rPr>
          <w:bCs/>
        </w:rPr>
        <w:t xml:space="preserve">any of </w:t>
      </w:r>
      <w:r>
        <w:rPr>
          <w:bCs/>
        </w:rPr>
        <w:t>the Complainants are</w:t>
      </w:r>
      <w:r w:rsidRPr="00F275B0">
        <w:rPr>
          <w:bCs/>
        </w:rPr>
        <w:t xml:space="preserve"> a </w:t>
      </w:r>
      <w:r w:rsidR="00685B8C">
        <w:rPr>
          <w:bCs/>
        </w:rPr>
        <w:t>“</w:t>
      </w:r>
      <w:r w:rsidRPr="00F275B0">
        <w:rPr>
          <w:bCs/>
        </w:rPr>
        <w:t>developer</w:t>
      </w:r>
      <w:r w:rsidR="00685B8C">
        <w:rPr>
          <w:bCs/>
        </w:rPr>
        <w:t>”</w:t>
      </w:r>
      <w:r w:rsidRPr="00F275B0">
        <w:rPr>
          <w:bCs/>
        </w:rPr>
        <w:t xml:space="preserve"> under TWC § 1</w:t>
      </w:r>
      <w:r w:rsidR="006D4548">
        <w:rPr>
          <w:bCs/>
        </w:rPr>
        <w:t>3</w:t>
      </w:r>
      <w:r w:rsidRPr="00F275B0">
        <w:rPr>
          <w:bCs/>
        </w:rPr>
        <w:t xml:space="preserve">.2502, did </w:t>
      </w:r>
      <w:r>
        <w:rPr>
          <w:bCs/>
        </w:rPr>
        <w:t>they</w:t>
      </w:r>
      <w:r w:rsidRPr="00F275B0">
        <w:rPr>
          <w:bCs/>
        </w:rPr>
        <w:t xml:space="preserve"> fail to comply with </w:t>
      </w:r>
      <w:r>
        <w:rPr>
          <w:bCs/>
        </w:rPr>
        <w:t>Amon Carter Lake WSC’s</w:t>
      </w:r>
      <w:r w:rsidRPr="00F275B0">
        <w:rPr>
          <w:bCs/>
        </w:rPr>
        <w:t xml:space="preserve"> extension policy as set forth in the tariff, schedule of rates, or service policies and regulations of</w:t>
      </w:r>
      <w:r>
        <w:rPr>
          <w:bCs/>
        </w:rPr>
        <w:t xml:space="preserve"> Amon Carter Lake</w:t>
      </w:r>
      <w:r w:rsidRPr="00F275B0">
        <w:rPr>
          <w:bCs/>
        </w:rPr>
        <w:t xml:space="preserve"> WSC?</w:t>
      </w:r>
    </w:p>
    <w:p w14:paraId="15F16952" w14:textId="74C07873" w:rsidR="00F275B0" w:rsidRPr="00F275B0" w:rsidRDefault="00F275B0" w:rsidP="005B3A3B">
      <w:pPr>
        <w:pStyle w:val="ListParagraph"/>
        <w:numPr>
          <w:ilvl w:val="0"/>
          <w:numId w:val="2"/>
        </w:numPr>
        <w:spacing w:before="120" w:after="120" w:line="360" w:lineRule="auto"/>
        <w:rPr>
          <w:bCs/>
        </w:rPr>
      </w:pPr>
      <w:r>
        <w:t>Are</w:t>
      </w:r>
      <w:r w:rsidR="00685B8C">
        <w:t xml:space="preserve"> any of</w:t>
      </w:r>
      <w:r>
        <w:t xml:space="preserve"> the Complainants a </w:t>
      </w:r>
      <w:r w:rsidR="00685B8C">
        <w:t>“</w:t>
      </w:r>
      <w:r>
        <w:t>service applicant</w:t>
      </w:r>
      <w:r w:rsidR="00685B8C">
        <w:t>”</w:t>
      </w:r>
      <w:r>
        <w:t xml:space="preserve"> under TWC § 1</w:t>
      </w:r>
      <w:r w:rsidR="006D4548">
        <w:t>3</w:t>
      </w:r>
      <w:r>
        <w:t>.2502?</w:t>
      </w:r>
    </w:p>
    <w:p w14:paraId="724BCD33" w14:textId="2DB9A417" w:rsidR="00F275B0" w:rsidRPr="00F275B0" w:rsidRDefault="00F275B0" w:rsidP="005B3A3B">
      <w:pPr>
        <w:pStyle w:val="ListParagraph"/>
        <w:numPr>
          <w:ilvl w:val="1"/>
          <w:numId w:val="2"/>
        </w:numPr>
        <w:spacing w:before="120" w:after="120" w:line="360" w:lineRule="auto"/>
        <w:rPr>
          <w:bCs/>
        </w:rPr>
      </w:pPr>
      <w:r w:rsidRPr="00F275B0">
        <w:rPr>
          <w:bCs/>
        </w:rPr>
        <w:t>If</w:t>
      </w:r>
      <w:r w:rsidR="00685B8C">
        <w:rPr>
          <w:bCs/>
        </w:rPr>
        <w:t xml:space="preserve"> any of</w:t>
      </w:r>
      <w:r w:rsidRPr="00F275B0">
        <w:rPr>
          <w:bCs/>
        </w:rPr>
        <w:t xml:space="preserve"> </w:t>
      </w:r>
      <w:r>
        <w:rPr>
          <w:bCs/>
        </w:rPr>
        <w:t>the Complainants are</w:t>
      </w:r>
      <w:r w:rsidRPr="00F275B0">
        <w:rPr>
          <w:bCs/>
        </w:rPr>
        <w:t xml:space="preserve"> a </w:t>
      </w:r>
      <w:r w:rsidR="00685B8C">
        <w:rPr>
          <w:bCs/>
        </w:rPr>
        <w:t>“</w:t>
      </w:r>
      <w:r w:rsidRPr="00F275B0">
        <w:rPr>
          <w:bCs/>
        </w:rPr>
        <w:t>service applicant</w:t>
      </w:r>
      <w:r w:rsidR="00685B8C">
        <w:rPr>
          <w:bCs/>
        </w:rPr>
        <w:t>”</w:t>
      </w:r>
      <w:r w:rsidRPr="00F275B0">
        <w:rPr>
          <w:bCs/>
        </w:rPr>
        <w:t xml:space="preserve"> under TWC § 1</w:t>
      </w:r>
      <w:r w:rsidR="006D4548">
        <w:rPr>
          <w:bCs/>
        </w:rPr>
        <w:t>3</w:t>
      </w:r>
      <w:r w:rsidRPr="00F275B0">
        <w:rPr>
          <w:bCs/>
        </w:rPr>
        <w:t xml:space="preserve">.2502, did </w:t>
      </w:r>
      <w:r>
        <w:rPr>
          <w:bCs/>
        </w:rPr>
        <w:t>they</w:t>
      </w:r>
      <w:r w:rsidRPr="00F275B0">
        <w:rPr>
          <w:bCs/>
        </w:rPr>
        <w:t xml:space="preserve"> purchase the property in dispute after </w:t>
      </w:r>
      <w:r>
        <w:rPr>
          <w:bCs/>
        </w:rPr>
        <w:t>Amon Carter Lake</w:t>
      </w:r>
      <w:r w:rsidRPr="00F275B0">
        <w:rPr>
          <w:bCs/>
        </w:rPr>
        <w:t xml:space="preserve"> WSC gave notice as provided by TWC § 1</w:t>
      </w:r>
      <w:r w:rsidR="006D4548">
        <w:rPr>
          <w:bCs/>
        </w:rPr>
        <w:t>3</w:t>
      </w:r>
      <w:r w:rsidRPr="00F275B0">
        <w:rPr>
          <w:bCs/>
        </w:rPr>
        <w:t>.2502 of</w:t>
      </w:r>
      <w:r>
        <w:rPr>
          <w:bCs/>
        </w:rPr>
        <w:t xml:space="preserve"> </w:t>
      </w:r>
      <w:r w:rsidRPr="00F275B0">
        <w:rPr>
          <w:bCs/>
        </w:rPr>
        <w:t>the rules of</w:t>
      </w:r>
      <w:r>
        <w:rPr>
          <w:bCs/>
        </w:rPr>
        <w:t xml:space="preserve"> Amon Carter Lake</w:t>
      </w:r>
      <w:r w:rsidRPr="00F275B0">
        <w:rPr>
          <w:bCs/>
        </w:rPr>
        <w:t xml:space="preserve"> WSC applicable to service to subdivisions from </w:t>
      </w:r>
      <w:r>
        <w:rPr>
          <w:bCs/>
        </w:rPr>
        <w:t>Amon Carter Lake</w:t>
      </w:r>
      <w:r w:rsidRPr="00F275B0">
        <w:rPr>
          <w:bCs/>
        </w:rPr>
        <w:t xml:space="preserve"> WSC?</w:t>
      </w:r>
    </w:p>
    <w:p w14:paraId="26785FA2" w14:textId="05630CC5" w:rsidR="003C71F8" w:rsidRPr="005E0C3C" w:rsidRDefault="005E0C3C" w:rsidP="005B3A3B">
      <w:pPr>
        <w:pStyle w:val="ListParagraph"/>
        <w:numPr>
          <w:ilvl w:val="0"/>
          <w:numId w:val="2"/>
        </w:numPr>
        <w:spacing w:before="120" w:after="120" w:line="360" w:lineRule="auto"/>
        <w:rPr>
          <w:bCs/>
        </w:rPr>
      </w:pPr>
      <w:r>
        <w:t>Did Amon Carter Lake WSC provide publication of notice in a newspaper of general circulation in each county in which Amon Carter Lake WSC is certificated for utility service of the requirement to comply with the subdivision service extension policy constitutes notice under TWC § 1</w:t>
      </w:r>
      <w:r w:rsidR="006D4548">
        <w:t>3</w:t>
      </w:r>
      <w:r>
        <w:t>.2502?</w:t>
      </w:r>
    </w:p>
    <w:p w14:paraId="23B03497" w14:textId="1BAF7BEE" w:rsidR="005E0C3C" w:rsidRPr="005E0C3C" w:rsidRDefault="005E0C3C" w:rsidP="005B3A3B">
      <w:pPr>
        <w:pStyle w:val="ListParagraph"/>
        <w:numPr>
          <w:ilvl w:val="1"/>
          <w:numId w:val="2"/>
        </w:numPr>
        <w:spacing w:before="120" w:after="120" w:line="360" w:lineRule="auto"/>
        <w:rPr>
          <w:bCs/>
        </w:rPr>
      </w:pPr>
      <w:r>
        <w:lastRenderedPageBreak/>
        <w:t>If so, was the notice published once a week for two consecutive weeks on a biennial basis and contain information describing Amon Carter Lake WSC's service extension policy?</w:t>
      </w:r>
    </w:p>
    <w:p w14:paraId="3C4920C7" w14:textId="0DAE313F" w:rsidR="005E0C3C" w:rsidRPr="005E0C3C" w:rsidRDefault="005E0C3C" w:rsidP="005B3A3B">
      <w:pPr>
        <w:pStyle w:val="ListParagraph"/>
        <w:numPr>
          <w:ilvl w:val="1"/>
          <w:numId w:val="2"/>
        </w:numPr>
        <w:spacing w:before="120" w:after="120" w:line="360" w:lineRule="auto"/>
        <w:rPr>
          <w:bCs/>
        </w:rPr>
      </w:pPr>
      <w:r w:rsidRPr="005E0C3C">
        <w:rPr>
          <w:bCs/>
        </w:rPr>
        <w:t xml:space="preserve">If not, as an alternative to publication of notice, has </w:t>
      </w:r>
      <w:r>
        <w:rPr>
          <w:bCs/>
        </w:rPr>
        <w:t>Amon Carter Lake</w:t>
      </w:r>
      <w:r w:rsidRPr="005E0C3C">
        <w:rPr>
          <w:bCs/>
        </w:rPr>
        <w:t xml:space="preserve"> WSC demonstrated they notified </w:t>
      </w:r>
      <w:r>
        <w:rPr>
          <w:bCs/>
        </w:rPr>
        <w:t xml:space="preserve">the Complainants </w:t>
      </w:r>
      <w:r w:rsidRPr="005E0C3C">
        <w:rPr>
          <w:bCs/>
        </w:rPr>
        <w:t xml:space="preserve">by any reasonable means, including: an agreement executed by </w:t>
      </w:r>
      <w:r>
        <w:rPr>
          <w:bCs/>
        </w:rPr>
        <w:t>the Complainants</w:t>
      </w:r>
      <w:r w:rsidRPr="005E0C3C">
        <w:rPr>
          <w:bCs/>
        </w:rPr>
        <w:t xml:space="preserve">, correspondence with </w:t>
      </w:r>
      <w:r>
        <w:rPr>
          <w:bCs/>
        </w:rPr>
        <w:t>the Complainants</w:t>
      </w:r>
      <w:r w:rsidRPr="005E0C3C">
        <w:rPr>
          <w:bCs/>
        </w:rPr>
        <w:t xml:space="preserve"> that sets forth </w:t>
      </w:r>
      <w:r>
        <w:rPr>
          <w:bCs/>
        </w:rPr>
        <w:t>Amon Carter Lake</w:t>
      </w:r>
      <w:r w:rsidRPr="005E0C3C">
        <w:rPr>
          <w:bCs/>
        </w:rPr>
        <w:t xml:space="preserve"> WSC's subdivision service extension policy, or any other documentation that reasonabl</w:t>
      </w:r>
      <w:r w:rsidR="00ED4EA7">
        <w:rPr>
          <w:bCs/>
        </w:rPr>
        <w:t>y</w:t>
      </w:r>
      <w:r w:rsidRPr="005E0C3C">
        <w:rPr>
          <w:bCs/>
        </w:rPr>
        <w:t xml:space="preserve"> establishes that </w:t>
      </w:r>
      <w:r w:rsidR="00ED4EA7">
        <w:rPr>
          <w:bCs/>
        </w:rPr>
        <w:t>the Complainants</w:t>
      </w:r>
      <w:r w:rsidRPr="005E0C3C">
        <w:rPr>
          <w:bCs/>
        </w:rPr>
        <w:t xml:space="preserve"> should be aware of</w:t>
      </w:r>
      <w:r w:rsidR="00ED4EA7">
        <w:rPr>
          <w:bCs/>
        </w:rPr>
        <w:t xml:space="preserve"> Amon Carter Lake</w:t>
      </w:r>
      <w:r w:rsidRPr="005E0C3C">
        <w:rPr>
          <w:bCs/>
        </w:rPr>
        <w:t xml:space="preserve"> WSC's subdivision service extension policy?</w:t>
      </w:r>
    </w:p>
    <w:p w14:paraId="32CF8686" w14:textId="27671DA5" w:rsidR="005E0C3C" w:rsidRPr="0010539D" w:rsidRDefault="005E0C3C" w:rsidP="005B3A3B">
      <w:pPr>
        <w:pStyle w:val="ListParagraph"/>
        <w:numPr>
          <w:ilvl w:val="0"/>
          <w:numId w:val="2"/>
        </w:numPr>
        <w:spacing w:before="120" w:after="120" w:line="360" w:lineRule="auto"/>
        <w:rPr>
          <w:bCs/>
        </w:rPr>
      </w:pPr>
      <w:r>
        <w:t>If the Commission has determined that Amon Carter Lake WSC has violated an applicable statute or regulation in this case, what remedy is being sought against Amon Carter Lake WSC?</w:t>
      </w:r>
    </w:p>
    <w:p w14:paraId="7E89C5E7" w14:textId="69A2D2A8" w:rsidR="00B4000D" w:rsidRPr="00A20F37" w:rsidRDefault="00B4000D" w:rsidP="00B4000D">
      <w:pPr>
        <w:numPr>
          <w:ilvl w:val="0"/>
          <w:numId w:val="1"/>
        </w:numPr>
        <w:spacing w:before="120" w:after="120"/>
        <w:ind w:left="0" w:firstLine="0"/>
        <w:jc w:val="center"/>
        <w:rPr>
          <w:b/>
          <w:bCs/>
        </w:rPr>
      </w:pPr>
      <w:r w:rsidRPr="00A20F37">
        <w:rPr>
          <w:b/>
          <w:bCs/>
        </w:rPr>
        <w:t>ISSUES NOT TO BE ADDRESSED</w:t>
      </w:r>
    </w:p>
    <w:p w14:paraId="067A1F17" w14:textId="6281E2CF" w:rsidR="00B4000D" w:rsidRPr="00A20F37" w:rsidRDefault="00B4000D" w:rsidP="00B4000D">
      <w:pPr>
        <w:spacing w:before="120" w:after="120" w:line="360" w:lineRule="auto"/>
        <w:ind w:firstLine="720"/>
      </w:pPr>
      <w:r>
        <w:t xml:space="preserve">Staff has not identified any issues </w:t>
      </w:r>
      <w:r w:rsidR="009A2D23">
        <w:t xml:space="preserve">that should </w:t>
      </w:r>
      <w:r>
        <w:t>not be addressed</w:t>
      </w:r>
      <w:r w:rsidR="009A2D23">
        <w:t xml:space="preserve"> in this docket</w:t>
      </w:r>
      <w:r>
        <w:t>.</w:t>
      </w:r>
    </w:p>
    <w:p w14:paraId="160765B0" w14:textId="77777777" w:rsidR="00B4000D" w:rsidRPr="00A20F37" w:rsidRDefault="00B4000D" w:rsidP="00B4000D">
      <w:pPr>
        <w:numPr>
          <w:ilvl w:val="0"/>
          <w:numId w:val="1"/>
        </w:numPr>
        <w:spacing w:before="120" w:line="360" w:lineRule="auto"/>
        <w:ind w:left="0" w:firstLine="0"/>
        <w:jc w:val="center"/>
        <w:rPr>
          <w:b/>
          <w:bCs/>
        </w:rPr>
      </w:pPr>
      <w:r w:rsidRPr="00A20F37">
        <w:rPr>
          <w:b/>
          <w:bCs/>
        </w:rPr>
        <w:t>CONCLUSION</w:t>
      </w:r>
    </w:p>
    <w:p w14:paraId="34D4CA7C" w14:textId="21EAB2C7" w:rsidR="00B4000D" w:rsidRPr="00A20F37" w:rsidRDefault="002F08BE" w:rsidP="00B4000D">
      <w:pPr>
        <w:spacing w:line="360" w:lineRule="auto"/>
        <w:ind w:firstLine="720"/>
      </w:pPr>
      <w:r>
        <w:t xml:space="preserve">Based on the foregoing, </w:t>
      </w:r>
      <w:r w:rsidR="00B4000D" w:rsidRPr="00A20F37">
        <w:t xml:space="preserve">Staff </w:t>
      </w:r>
      <w:r w:rsidR="00B4000D">
        <w:t xml:space="preserve">respectfully requests </w:t>
      </w:r>
      <w:r w:rsidR="009F3BBA">
        <w:t xml:space="preserve">the </w:t>
      </w:r>
      <w:r w:rsidR="005C5176">
        <w:t xml:space="preserve">issuance of a preliminary order including Staff s proposed issues to be </w:t>
      </w:r>
      <w:r w:rsidR="003C71F8">
        <w:t>addressed</w:t>
      </w:r>
      <w:r w:rsidR="003C71F8" w:rsidDel="005C5176">
        <w:t>.</w:t>
      </w:r>
    </w:p>
    <w:p w14:paraId="6268BDB4" w14:textId="77777777" w:rsidR="00B4000D" w:rsidRDefault="00B4000D" w:rsidP="00B4000D">
      <w:pPr>
        <w:spacing w:line="360" w:lineRule="auto"/>
        <w:rPr>
          <w:bCs/>
          <w:szCs w:val="24"/>
        </w:rPr>
      </w:pPr>
    </w:p>
    <w:p w14:paraId="6742873E" w14:textId="68E9F7B9" w:rsidR="00B4000D" w:rsidRDefault="00B4000D" w:rsidP="00B4000D">
      <w:pPr>
        <w:keepNext/>
        <w:keepLines/>
        <w:spacing w:line="360" w:lineRule="auto"/>
      </w:pPr>
      <w:r w:rsidRPr="00DE444B">
        <w:lastRenderedPageBreak/>
        <w:t>Dated:</w:t>
      </w:r>
      <w:r w:rsidRPr="00DE444B">
        <w:tab/>
      </w:r>
      <w:r w:rsidR="006D5D55">
        <w:t>September 17</w:t>
      </w:r>
      <w:r>
        <w:t xml:space="preserve">, </w:t>
      </w:r>
      <w:r w:rsidR="00486E6A">
        <w:t>2024</w:t>
      </w:r>
    </w:p>
    <w:p w14:paraId="7E4B4217" w14:textId="77777777" w:rsidR="00B4000D" w:rsidRPr="00DE444B" w:rsidRDefault="00B4000D" w:rsidP="00B4000D">
      <w:pPr>
        <w:keepNext/>
        <w:keepLines/>
        <w:spacing w:line="360" w:lineRule="auto"/>
      </w:pPr>
    </w:p>
    <w:p w14:paraId="28337421" w14:textId="77777777" w:rsidR="00B4000D" w:rsidRPr="00DE444B" w:rsidRDefault="00B4000D" w:rsidP="00B4000D">
      <w:pPr>
        <w:keepNext/>
        <w:keepLines/>
        <w:ind w:left="4320"/>
        <w:contextualSpacing/>
        <w:rPr>
          <w:bCs/>
          <w:szCs w:val="24"/>
        </w:rPr>
      </w:pPr>
      <w:r w:rsidRPr="00DE444B">
        <w:rPr>
          <w:bCs/>
          <w:szCs w:val="24"/>
        </w:rPr>
        <w:t>Respectfully submitted,</w:t>
      </w:r>
    </w:p>
    <w:p w14:paraId="58FACE8F" w14:textId="77777777" w:rsidR="00B4000D" w:rsidRPr="00DE444B" w:rsidRDefault="00B4000D" w:rsidP="00B4000D">
      <w:pPr>
        <w:keepNext/>
        <w:keepLines/>
        <w:ind w:left="4320"/>
        <w:contextualSpacing/>
        <w:rPr>
          <w:bCs/>
          <w:szCs w:val="24"/>
        </w:rPr>
      </w:pPr>
    </w:p>
    <w:p w14:paraId="28D3231C" w14:textId="77777777" w:rsidR="00B4000D" w:rsidRPr="00DE444B" w:rsidRDefault="00B4000D" w:rsidP="00B4000D">
      <w:pPr>
        <w:keepNext/>
        <w:keepLines/>
        <w:ind w:left="4320"/>
        <w:contextualSpacing/>
        <w:rPr>
          <w:b/>
          <w:bCs/>
          <w:szCs w:val="24"/>
        </w:rPr>
      </w:pPr>
      <w:r w:rsidRPr="00DE444B">
        <w:rPr>
          <w:b/>
          <w:bCs/>
          <w:szCs w:val="24"/>
        </w:rPr>
        <w:t xml:space="preserve">PUBLIC UTILITY COMMISSION OF TEXAS </w:t>
      </w:r>
    </w:p>
    <w:p w14:paraId="46F6B6DF" w14:textId="77777777" w:rsidR="00B4000D" w:rsidRPr="00DE444B" w:rsidRDefault="00B4000D" w:rsidP="00B4000D">
      <w:pPr>
        <w:keepNext/>
        <w:keepLines/>
        <w:ind w:left="4320"/>
        <w:contextualSpacing/>
        <w:rPr>
          <w:b/>
          <w:bCs/>
          <w:szCs w:val="24"/>
        </w:rPr>
      </w:pPr>
      <w:r w:rsidRPr="00DE444B">
        <w:rPr>
          <w:b/>
          <w:bCs/>
          <w:szCs w:val="24"/>
        </w:rPr>
        <w:t>LEGAL DIVISION</w:t>
      </w:r>
    </w:p>
    <w:p w14:paraId="01D270B7" w14:textId="77777777" w:rsidR="00B4000D" w:rsidRPr="00DE444B" w:rsidRDefault="00B4000D" w:rsidP="00B4000D">
      <w:pPr>
        <w:keepNext/>
        <w:keepLines/>
        <w:ind w:left="4320"/>
        <w:contextualSpacing/>
        <w:rPr>
          <w:bCs/>
          <w:szCs w:val="24"/>
        </w:rPr>
      </w:pPr>
    </w:p>
    <w:p w14:paraId="013ADEF2" w14:textId="77777777" w:rsidR="00B4000D" w:rsidRPr="00DE444B" w:rsidRDefault="00B4000D" w:rsidP="00B4000D">
      <w:pPr>
        <w:keepNext/>
        <w:keepLines/>
        <w:ind w:left="4320"/>
        <w:contextualSpacing/>
        <w:rPr>
          <w:bCs/>
          <w:szCs w:val="24"/>
        </w:rPr>
      </w:pPr>
      <w:r w:rsidRPr="00DE444B">
        <w:rPr>
          <w:bCs/>
          <w:szCs w:val="24"/>
        </w:rPr>
        <w:t>Marisa Lopez Wagley</w:t>
      </w:r>
    </w:p>
    <w:p w14:paraId="5057865E" w14:textId="08DE1897" w:rsidR="00B4000D" w:rsidRPr="00DE444B" w:rsidRDefault="00B4000D" w:rsidP="00B4000D">
      <w:pPr>
        <w:keepNext/>
        <w:keepLines/>
        <w:ind w:left="4320"/>
        <w:contextualSpacing/>
        <w:rPr>
          <w:bCs/>
          <w:szCs w:val="24"/>
        </w:rPr>
      </w:pPr>
      <w:r w:rsidRPr="00DE444B">
        <w:rPr>
          <w:bCs/>
          <w:szCs w:val="24"/>
        </w:rPr>
        <w:t>Division Director</w:t>
      </w:r>
    </w:p>
    <w:p w14:paraId="48CA9AC4" w14:textId="77777777" w:rsidR="00B4000D" w:rsidRPr="008556D3" w:rsidRDefault="00B4000D" w:rsidP="00B4000D">
      <w:pPr>
        <w:keepNext/>
        <w:keepLines/>
        <w:spacing w:before="289" w:line="266" w:lineRule="exact"/>
        <w:ind w:left="4320"/>
        <w:jc w:val="left"/>
        <w:textAlignment w:val="baseline"/>
        <w:rPr>
          <w:color w:val="000000"/>
          <w:szCs w:val="24"/>
        </w:rPr>
      </w:pPr>
      <w:r w:rsidRPr="008556D3">
        <w:rPr>
          <w:color w:val="000000"/>
          <w:szCs w:val="24"/>
        </w:rPr>
        <w:t>Ian Groetsch</w:t>
      </w:r>
    </w:p>
    <w:p w14:paraId="1FA02A25" w14:textId="77777777" w:rsidR="00B4000D" w:rsidRDefault="00B4000D" w:rsidP="00B4000D">
      <w:pPr>
        <w:keepNext/>
        <w:keepLines/>
        <w:spacing w:before="17" w:line="266" w:lineRule="exact"/>
        <w:ind w:left="4320"/>
        <w:jc w:val="left"/>
        <w:textAlignment w:val="baseline"/>
        <w:rPr>
          <w:color w:val="000000"/>
          <w:szCs w:val="24"/>
        </w:rPr>
      </w:pPr>
      <w:r w:rsidRPr="008556D3">
        <w:rPr>
          <w:color w:val="000000"/>
          <w:szCs w:val="24"/>
        </w:rPr>
        <w:t>Managing Attorney</w:t>
      </w:r>
    </w:p>
    <w:p w14:paraId="4AC529B6" w14:textId="77777777" w:rsidR="00B4000D" w:rsidRPr="008556D3" w:rsidRDefault="00B4000D" w:rsidP="00B4000D">
      <w:pPr>
        <w:keepNext/>
        <w:keepLines/>
        <w:spacing w:before="17" w:line="266" w:lineRule="exact"/>
        <w:ind w:left="4320"/>
        <w:jc w:val="left"/>
        <w:textAlignment w:val="baseline"/>
        <w:rPr>
          <w:color w:val="000000"/>
          <w:szCs w:val="24"/>
        </w:rPr>
      </w:pPr>
    </w:p>
    <w:p w14:paraId="3DB2C04B" w14:textId="77777777" w:rsidR="00B4000D" w:rsidRDefault="00B4000D" w:rsidP="00B4000D">
      <w:pPr>
        <w:pStyle w:val="NormalWeb"/>
        <w:keepNext/>
        <w:keepLines/>
        <w:spacing w:before="0" w:beforeAutospacing="0" w:after="0" w:afterAutospacing="0"/>
        <w:ind w:left="4320"/>
      </w:pPr>
      <w:r>
        <w:rPr>
          <w:i/>
          <w:iCs/>
          <w:u w:val="single"/>
        </w:rPr>
        <w:t>/s/ David Skawin</w:t>
      </w:r>
      <w:r>
        <w:rPr>
          <w:i/>
          <w:iCs/>
          <w:u w:val="single"/>
        </w:rPr>
        <w:tab/>
        <w:t xml:space="preserve">       </w:t>
      </w:r>
    </w:p>
    <w:p w14:paraId="0D87E2A1" w14:textId="77777777" w:rsidR="00B4000D" w:rsidRDefault="00B4000D" w:rsidP="00B4000D">
      <w:pPr>
        <w:pStyle w:val="NormalWeb"/>
        <w:keepNext/>
        <w:keepLines/>
        <w:spacing w:before="0" w:beforeAutospacing="0" w:after="0" w:afterAutospacing="0"/>
        <w:ind w:left="4320"/>
      </w:pPr>
      <w:r>
        <w:t>David Skawin</w:t>
      </w:r>
    </w:p>
    <w:p w14:paraId="310DE4C0" w14:textId="77777777" w:rsidR="00B4000D" w:rsidRDefault="00B4000D" w:rsidP="00B4000D">
      <w:pPr>
        <w:pStyle w:val="NormalWeb"/>
        <w:keepNext/>
        <w:keepLines/>
        <w:spacing w:before="0" w:beforeAutospacing="0" w:after="0" w:afterAutospacing="0"/>
        <w:ind w:left="4320"/>
      </w:pPr>
      <w:r>
        <w:t>State Bar No. 24102505</w:t>
      </w:r>
    </w:p>
    <w:p w14:paraId="7D0D5E4E" w14:textId="77777777" w:rsidR="00B4000D" w:rsidRDefault="00B4000D" w:rsidP="00B4000D">
      <w:pPr>
        <w:pStyle w:val="NormalWeb"/>
        <w:keepNext/>
        <w:keepLines/>
        <w:spacing w:before="0" w:beforeAutospacing="0" w:after="0" w:afterAutospacing="0"/>
        <w:ind w:left="4320"/>
      </w:pPr>
      <w:r>
        <w:t>1701 N. Congress Avenue</w:t>
      </w:r>
    </w:p>
    <w:p w14:paraId="04E7DE43" w14:textId="77777777" w:rsidR="00B4000D" w:rsidRDefault="00B4000D" w:rsidP="00B4000D">
      <w:pPr>
        <w:pStyle w:val="NormalWeb"/>
        <w:keepNext/>
        <w:keepLines/>
        <w:spacing w:before="0" w:beforeAutospacing="0" w:after="0" w:afterAutospacing="0"/>
        <w:ind w:left="4320"/>
      </w:pPr>
      <w:r>
        <w:t>P.O. Box 13326</w:t>
      </w:r>
    </w:p>
    <w:p w14:paraId="4E4650A2" w14:textId="77777777" w:rsidR="00B4000D" w:rsidRDefault="00B4000D" w:rsidP="00B4000D">
      <w:pPr>
        <w:pStyle w:val="NormalWeb"/>
        <w:keepNext/>
        <w:keepLines/>
        <w:spacing w:before="0" w:beforeAutospacing="0" w:after="0" w:afterAutospacing="0"/>
        <w:ind w:left="4320"/>
      </w:pPr>
      <w:r>
        <w:t>Austin, Texas 78711-3326</w:t>
      </w:r>
    </w:p>
    <w:p w14:paraId="7A903BB4" w14:textId="77777777" w:rsidR="00B4000D" w:rsidRDefault="00B4000D" w:rsidP="00B4000D">
      <w:pPr>
        <w:pStyle w:val="NormalWeb"/>
        <w:keepNext/>
        <w:keepLines/>
        <w:spacing w:before="0" w:beforeAutospacing="0" w:after="0" w:afterAutospacing="0"/>
        <w:ind w:left="4320"/>
      </w:pPr>
      <w:r>
        <w:t>(512) 936-7309</w:t>
      </w:r>
    </w:p>
    <w:p w14:paraId="0A4F54F7" w14:textId="77777777" w:rsidR="00B4000D" w:rsidRDefault="00B4000D" w:rsidP="00B4000D">
      <w:pPr>
        <w:pStyle w:val="NormalWeb"/>
        <w:keepNext/>
        <w:keepLines/>
        <w:spacing w:before="0" w:beforeAutospacing="0" w:after="0" w:afterAutospacing="0"/>
        <w:ind w:left="4320"/>
      </w:pPr>
      <w:r>
        <w:t xml:space="preserve">(512) 936-7268 (facsimile) </w:t>
      </w:r>
    </w:p>
    <w:p w14:paraId="207B42DA" w14:textId="77777777" w:rsidR="00B4000D" w:rsidRDefault="00B4000D" w:rsidP="00B4000D">
      <w:pPr>
        <w:pStyle w:val="NormalWeb"/>
        <w:keepNext/>
        <w:keepLines/>
        <w:spacing w:before="0" w:beforeAutospacing="0" w:after="0" w:afterAutospacing="0"/>
        <w:ind w:left="4320"/>
      </w:pPr>
      <w:r>
        <w:t>David.Skawin@puc.texas.gov</w:t>
      </w:r>
    </w:p>
    <w:p w14:paraId="3386F8A2" w14:textId="77777777" w:rsidR="00B4000D" w:rsidRDefault="00B4000D" w:rsidP="00B4000D">
      <w:pPr>
        <w:keepNext/>
        <w:keepLines/>
        <w:spacing w:after="240"/>
        <w:contextualSpacing/>
        <w:jc w:val="center"/>
        <w:rPr>
          <w:b/>
          <w:caps/>
          <w:szCs w:val="24"/>
        </w:rPr>
      </w:pPr>
    </w:p>
    <w:p w14:paraId="5BFD3AF0" w14:textId="77777777" w:rsidR="00B4000D" w:rsidRDefault="00B4000D" w:rsidP="00B4000D">
      <w:pPr>
        <w:keepNext/>
        <w:keepLines/>
        <w:spacing w:after="240" w:line="360" w:lineRule="auto"/>
        <w:contextualSpacing/>
        <w:jc w:val="center"/>
        <w:rPr>
          <w:b/>
          <w:caps/>
          <w:szCs w:val="24"/>
        </w:rPr>
      </w:pPr>
    </w:p>
    <w:p w14:paraId="1CCAEC18" w14:textId="11443F57" w:rsidR="00B4000D" w:rsidRDefault="00B4000D" w:rsidP="00B4000D">
      <w:pPr>
        <w:keepNext/>
        <w:keepLines/>
        <w:spacing w:before="240" w:after="240" w:line="360" w:lineRule="auto"/>
        <w:contextualSpacing/>
        <w:jc w:val="center"/>
        <w:rPr>
          <w:b/>
          <w:caps/>
          <w:szCs w:val="24"/>
        </w:rPr>
      </w:pPr>
      <w:r w:rsidRPr="00DE444B">
        <w:rPr>
          <w:b/>
          <w:caps/>
          <w:szCs w:val="24"/>
        </w:rPr>
        <w:t xml:space="preserve">Docket No. </w:t>
      </w:r>
      <w:r>
        <w:rPr>
          <w:b/>
          <w:caps/>
          <w:szCs w:val="24"/>
        </w:rPr>
        <w:t>5</w:t>
      </w:r>
      <w:r w:rsidR="004B0375">
        <w:rPr>
          <w:b/>
          <w:caps/>
          <w:szCs w:val="24"/>
        </w:rPr>
        <w:t>6</w:t>
      </w:r>
      <w:r w:rsidR="004D0E7A">
        <w:rPr>
          <w:b/>
          <w:caps/>
          <w:szCs w:val="24"/>
        </w:rPr>
        <w:t>520</w:t>
      </w:r>
    </w:p>
    <w:p w14:paraId="2FD02591" w14:textId="77777777" w:rsidR="00B4000D" w:rsidRPr="001B113E" w:rsidRDefault="00B4000D" w:rsidP="00B4000D">
      <w:pPr>
        <w:keepNext/>
        <w:keepLines/>
        <w:spacing w:after="240" w:line="360" w:lineRule="auto"/>
        <w:contextualSpacing/>
        <w:jc w:val="center"/>
        <w:rPr>
          <w:b/>
          <w:caps/>
          <w:szCs w:val="24"/>
        </w:rPr>
      </w:pPr>
      <w:r w:rsidRPr="001B113E">
        <w:rPr>
          <w:b/>
          <w:caps/>
          <w:szCs w:val="24"/>
        </w:rPr>
        <w:t>CERTIFICATE OF SERVICE</w:t>
      </w:r>
    </w:p>
    <w:p w14:paraId="5F3E0523" w14:textId="614AACDA" w:rsidR="00B4000D" w:rsidRPr="001B113E" w:rsidRDefault="00B4000D" w:rsidP="00B4000D">
      <w:pPr>
        <w:keepNext/>
        <w:keepLines/>
        <w:spacing w:line="360" w:lineRule="auto"/>
        <w:ind w:firstLine="720"/>
        <w:rPr>
          <w:szCs w:val="24"/>
        </w:rPr>
      </w:pPr>
      <w:r w:rsidRPr="001B113E">
        <w:rPr>
          <w:szCs w:val="24"/>
        </w:rPr>
        <w:t>I certify that unless otherwise ordered by the presiding officer, notice of the filing of this document w</w:t>
      </w:r>
      <w:r>
        <w:rPr>
          <w:szCs w:val="24"/>
        </w:rPr>
        <w:t>ill be</w:t>
      </w:r>
      <w:r w:rsidRPr="001B113E">
        <w:rPr>
          <w:szCs w:val="24"/>
        </w:rPr>
        <w:t xml:space="preserve"> provided to all parties of record via electronic mail on </w:t>
      </w:r>
      <w:r w:rsidRPr="001B113E">
        <w:rPr>
          <w:szCs w:val="24"/>
        </w:rPr>
        <w:fldChar w:fldCharType="begin"/>
      </w:r>
      <w:r w:rsidRPr="001B113E">
        <w:rPr>
          <w:szCs w:val="24"/>
        </w:rPr>
        <w:instrText xml:space="preserve"> DATE \@ "MMMM d, yyyy" </w:instrText>
      </w:r>
      <w:r w:rsidRPr="001B113E">
        <w:rPr>
          <w:szCs w:val="24"/>
        </w:rPr>
        <w:fldChar w:fldCharType="separate"/>
      </w:r>
      <w:r w:rsidR="005B3A3B">
        <w:rPr>
          <w:noProof/>
          <w:szCs w:val="24"/>
        </w:rPr>
        <w:t>September 17, 2024</w:t>
      </w:r>
      <w:r w:rsidRPr="001B113E">
        <w:rPr>
          <w:szCs w:val="24"/>
        </w:rPr>
        <w:fldChar w:fldCharType="end"/>
      </w:r>
      <w:r>
        <w:rPr>
          <w:szCs w:val="24"/>
        </w:rPr>
        <w:t>,</w:t>
      </w:r>
      <w:r w:rsidRPr="001B113E">
        <w:rPr>
          <w:szCs w:val="24"/>
        </w:rPr>
        <w:t xml:space="preserve"> in accordance with the Second Order Suspending Rules, </w:t>
      </w:r>
      <w:r w:rsidR="004B0375">
        <w:rPr>
          <w:szCs w:val="24"/>
        </w:rPr>
        <w:t>issued</w:t>
      </w:r>
      <w:r w:rsidRPr="001B113E">
        <w:rPr>
          <w:szCs w:val="24"/>
        </w:rPr>
        <w:t xml:space="preserve"> in Project No. 50664. </w:t>
      </w:r>
    </w:p>
    <w:p w14:paraId="69580B45" w14:textId="77777777" w:rsidR="00B4000D" w:rsidRPr="001B113E" w:rsidRDefault="00B4000D" w:rsidP="00B4000D">
      <w:pPr>
        <w:keepNext/>
        <w:keepLines/>
        <w:spacing w:line="360" w:lineRule="auto"/>
        <w:ind w:firstLine="720"/>
        <w:rPr>
          <w:szCs w:val="24"/>
        </w:rPr>
      </w:pPr>
    </w:p>
    <w:p w14:paraId="03B27CDE" w14:textId="77777777" w:rsidR="00B4000D" w:rsidRDefault="00B4000D" w:rsidP="00B4000D">
      <w:pPr>
        <w:pStyle w:val="NormalWeb"/>
        <w:keepNext/>
        <w:keepLines/>
        <w:spacing w:before="0" w:beforeAutospacing="0" w:after="0" w:afterAutospacing="0"/>
        <w:ind w:left="4320"/>
      </w:pPr>
      <w:r>
        <w:rPr>
          <w:i/>
          <w:iCs/>
          <w:u w:val="single"/>
        </w:rPr>
        <w:t>/s/ David Skawin</w:t>
      </w:r>
      <w:r>
        <w:rPr>
          <w:i/>
          <w:iCs/>
          <w:u w:val="single"/>
        </w:rPr>
        <w:tab/>
        <w:t xml:space="preserve">       </w:t>
      </w:r>
    </w:p>
    <w:p w14:paraId="716CF9EE" w14:textId="77777777" w:rsidR="00B4000D" w:rsidRDefault="00B4000D" w:rsidP="00B4000D">
      <w:pPr>
        <w:pStyle w:val="NormalWeb"/>
        <w:keepNext/>
        <w:keepLines/>
        <w:spacing w:before="0" w:beforeAutospacing="0" w:after="0" w:afterAutospacing="0"/>
        <w:ind w:left="4320"/>
      </w:pPr>
      <w:r>
        <w:t>David Skawin</w:t>
      </w:r>
    </w:p>
    <w:p w14:paraId="078AB6B2" w14:textId="77777777" w:rsidR="00B4000D" w:rsidRDefault="00B4000D" w:rsidP="00B4000D">
      <w:pPr>
        <w:keepNext/>
        <w:keepLines/>
      </w:pPr>
    </w:p>
    <w:p w14:paraId="1D00055D" w14:textId="77777777" w:rsidR="00E40F9F" w:rsidRDefault="00E40F9F"/>
    <w:sectPr w:rsidR="00E40F9F" w:rsidSect="008556D3">
      <w:headerReference w:type="default" r:id="rId7"/>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BC9F2" w14:textId="77777777" w:rsidR="00E71871" w:rsidRDefault="00E71871">
      <w:r>
        <w:separator/>
      </w:r>
    </w:p>
  </w:endnote>
  <w:endnote w:type="continuationSeparator" w:id="0">
    <w:p w14:paraId="55C6AA62" w14:textId="77777777" w:rsidR="00E71871" w:rsidRDefault="00E7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D6C5" w14:textId="77777777" w:rsidR="00B4000D" w:rsidRDefault="00B4000D"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BDF46B" w14:textId="77777777" w:rsidR="00B4000D" w:rsidRDefault="00B4000D"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AFB7" w14:textId="77777777" w:rsidR="00B4000D" w:rsidRDefault="00B4000D" w:rsidP="009B61E3">
    <w:pPr>
      <w:pStyle w:val="Footer"/>
      <w:framePr w:wrap="around" w:vAnchor="text" w:hAnchor="page" w:x="1702" w:y="61"/>
      <w:rPr>
        <w:rStyle w:val="PageNumber"/>
      </w:rPr>
    </w:pPr>
  </w:p>
  <w:p w14:paraId="49B2F9D7" w14:textId="77777777" w:rsidR="00B4000D" w:rsidRDefault="00B4000D"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926E7" w14:textId="77777777" w:rsidR="00E71871" w:rsidRDefault="00E71871">
      <w:r>
        <w:separator/>
      </w:r>
    </w:p>
  </w:footnote>
  <w:footnote w:type="continuationSeparator" w:id="0">
    <w:p w14:paraId="10623065" w14:textId="77777777" w:rsidR="00E71871" w:rsidRDefault="00E71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16"/>
      </w:rPr>
      <w:id w:val="-1318336367"/>
      <w:docPartObj>
        <w:docPartGallery w:val="Page Numbers (Top of Page)"/>
        <w:docPartUnique/>
      </w:docPartObj>
    </w:sdtPr>
    <w:sdtEndPr/>
    <w:sdtContent>
      <w:p w14:paraId="6F8F918B" w14:textId="77777777" w:rsidR="00B4000D" w:rsidRPr="008556D3" w:rsidRDefault="00B4000D">
        <w:pPr>
          <w:pStyle w:val="Header"/>
          <w:jc w:val="right"/>
          <w:rPr>
            <w:b/>
            <w:bCs/>
            <w:sz w:val="20"/>
            <w:szCs w:val="16"/>
          </w:rPr>
        </w:pPr>
        <w:r w:rsidRPr="008556D3">
          <w:rPr>
            <w:b/>
            <w:bCs/>
            <w:sz w:val="20"/>
            <w:szCs w:val="16"/>
          </w:rPr>
          <w:t xml:space="preserve">Page </w:t>
        </w:r>
        <w:r w:rsidRPr="008556D3">
          <w:rPr>
            <w:b/>
            <w:bCs/>
            <w:sz w:val="20"/>
          </w:rPr>
          <w:fldChar w:fldCharType="begin"/>
        </w:r>
        <w:r w:rsidRPr="008556D3">
          <w:rPr>
            <w:b/>
            <w:bCs/>
            <w:sz w:val="20"/>
            <w:szCs w:val="16"/>
          </w:rPr>
          <w:instrText xml:space="preserve"> PAGE </w:instrText>
        </w:r>
        <w:r w:rsidRPr="008556D3">
          <w:rPr>
            <w:b/>
            <w:bCs/>
            <w:sz w:val="20"/>
          </w:rPr>
          <w:fldChar w:fldCharType="separate"/>
        </w:r>
        <w:r w:rsidRPr="008556D3">
          <w:rPr>
            <w:b/>
            <w:bCs/>
            <w:noProof/>
            <w:sz w:val="20"/>
            <w:szCs w:val="16"/>
          </w:rPr>
          <w:t>2</w:t>
        </w:r>
        <w:r w:rsidRPr="008556D3">
          <w:rPr>
            <w:b/>
            <w:bCs/>
            <w:sz w:val="20"/>
          </w:rPr>
          <w:fldChar w:fldCharType="end"/>
        </w:r>
        <w:r w:rsidRPr="008556D3">
          <w:rPr>
            <w:b/>
            <w:bCs/>
            <w:sz w:val="20"/>
            <w:szCs w:val="16"/>
          </w:rPr>
          <w:t xml:space="preserve"> of </w:t>
        </w:r>
        <w:r w:rsidRPr="008556D3">
          <w:rPr>
            <w:b/>
            <w:bCs/>
            <w:sz w:val="20"/>
          </w:rPr>
          <w:fldChar w:fldCharType="begin"/>
        </w:r>
        <w:r w:rsidRPr="008556D3">
          <w:rPr>
            <w:b/>
            <w:bCs/>
            <w:sz w:val="20"/>
            <w:szCs w:val="16"/>
          </w:rPr>
          <w:instrText xml:space="preserve"> NUMPAGES  </w:instrText>
        </w:r>
        <w:r w:rsidRPr="008556D3">
          <w:rPr>
            <w:b/>
            <w:bCs/>
            <w:sz w:val="20"/>
          </w:rPr>
          <w:fldChar w:fldCharType="separate"/>
        </w:r>
        <w:r w:rsidRPr="008556D3">
          <w:rPr>
            <w:b/>
            <w:bCs/>
            <w:noProof/>
            <w:sz w:val="20"/>
            <w:szCs w:val="16"/>
          </w:rPr>
          <w:t>2</w:t>
        </w:r>
        <w:r w:rsidRPr="008556D3">
          <w:rPr>
            <w:b/>
            <w:bCs/>
            <w:sz w:val="20"/>
          </w:rPr>
          <w:fldChar w:fldCharType="end"/>
        </w:r>
      </w:p>
    </w:sdtContent>
  </w:sdt>
  <w:p w14:paraId="71CF7B40" w14:textId="77777777" w:rsidR="00B4000D" w:rsidRPr="008556D3" w:rsidRDefault="00B4000D">
    <w:pPr>
      <w:pStyle w:val="Header"/>
      <w:rPr>
        <w:b/>
        <w:bCs/>
        <w:sz w:val="20"/>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071B8"/>
    <w:multiLevelType w:val="hybridMultilevel"/>
    <w:tmpl w:val="B56EC48A"/>
    <w:lvl w:ilvl="0" w:tplc="83F256CC">
      <w:start w:val="1"/>
      <w:numFmt w:val="decimal"/>
      <w:lvlText w:val="%1."/>
      <w:lvlJc w:val="right"/>
      <w:pPr>
        <w:ind w:left="540" w:hanging="360"/>
      </w:pPr>
      <w:rPr>
        <w:rFonts w:ascii="Times New Roman" w:eastAsia="Times New Roman" w:hAnsi="Times New Roman" w:cs="Times New Roman"/>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B4038B4"/>
    <w:multiLevelType w:val="multilevel"/>
    <w:tmpl w:val="6BAAC93A"/>
    <w:styleLink w:val="CurrentList2"/>
    <w:lvl w:ilvl="0">
      <w:start w:val="1"/>
      <w:numFmt w:val="decimal"/>
      <w:lvlText w:val="%1."/>
      <w:lvlJc w:val="right"/>
      <w:pPr>
        <w:ind w:left="1080" w:hanging="360"/>
      </w:pPr>
      <w:rPr>
        <w:rFonts w:ascii="Times New Roman" w:eastAsia="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00934C7"/>
    <w:multiLevelType w:val="multilevel"/>
    <w:tmpl w:val="0C3A7522"/>
    <w:styleLink w:val="CurrentList3"/>
    <w:lvl w:ilvl="0">
      <w:start w:val="1"/>
      <w:numFmt w:val="decimal"/>
      <w:lvlText w:val="%1."/>
      <w:lvlJc w:val="center"/>
      <w:pPr>
        <w:ind w:left="1080" w:hanging="360"/>
      </w:pPr>
      <w:rPr>
        <w:rFonts w:ascii="Times New Roman" w:eastAsia="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57287175"/>
    <w:multiLevelType w:val="hybridMultilevel"/>
    <w:tmpl w:val="CD445758"/>
    <w:lvl w:ilvl="0" w:tplc="95F4382E">
      <w:start w:val="1"/>
      <w:numFmt w:val="upperRoman"/>
      <w:lvlText w:val="%1."/>
      <w:lvlJc w:val="left"/>
      <w:pPr>
        <w:ind w:left="1080" w:hanging="720"/>
      </w:pPr>
      <w:rPr>
        <w:rFonts w:hint="default"/>
        <w:spacing w:val="1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492012"/>
    <w:multiLevelType w:val="multilevel"/>
    <w:tmpl w:val="B3009222"/>
    <w:styleLink w:val="CurrentList1"/>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866403433">
    <w:abstractNumId w:val="3"/>
  </w:num>
  <w:num w:numId="2" w16cid:durableId="2113893153">
    <w:abstractNumId w:val="0"/>
  </w:num>
  <w:num w:numId="3" w16cid:durableId="115954935">
    <w:abstractNumId w:val="4"/>
  </w:num>
  <w:num w:numId="4" w16cid:durableId="422917595">
    <w:abstractNumId w:val="1"/>
  </w:num>
  <w:num w:numId="5" w16cid:durableId="85925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revisionView w:markup="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00D"/>
    <w:rsid w:val="00054791"/>
    <w:rsid w:val="0010539D"/>
    <w:rsid w:val="00165740"/>
    <w:rsid w:val="001C7D89"/>
    <w:rsid w:val="002C371B"/>
    <w:rsid w:val="002D0C6F"/>
    <w:rsid w:val="002F08BE"/>
    <w:rsid w:val="00304E78"/>
    <w:rsid w:val="00331E96"/>
    <w:rsid w:val="00335212"/>
    <w:rsid w:val="00362414"/>
    <w:rsid w:val="00371F52"/>
    <w:rsid w:val="003B45DE"/>
    <w:rsid w:val="003C4730"/>
    <w:rsid w:val="003C71F8"/>
    <w:rsid w:val="003E1F7B"/>
    <w:rsid w:val="00451E84"/>
    <w:rsid w:val="00464B5B"/>
    <w:rsid w:val="00486E6A"/>
    <w:rsid w:val="00487898"/>
    <w:rsid w:val="00491C9F"/>
    <w:rsid w:val="004B0375"/>
    <w:rsid w:val="004C02C2"/>
    <w:rsid w:val="004D0E7A"/>
    <w:rsid w:val="004D1AEC"/>
    <w:rsid w:val="005804DE"/>
    <w:rsid w:val="0058619A"/>
    <w:rsid w:val="005B3A3B"/>
    <w:rsid w:val="005C5176"/>
    <w:rsid w:val="005E0C3C"/>
    <w:rsid w:val="00600B4B"/>
    <w:rsid w:val="0064426B"/>
    <w:rsid w:val="00650BED"/>
    <w:rsid w:val="00665ED3"/>
    <w:rsid w:val="00685B8C"/>
    <w:rsid w:val="006D4548"/>
    <w:rsid w:val="006D5D55"/>
    <w:rsid w:val="008349C1"/>
    <w:rsid w:val="008967DC"/>
    <w:rsid w:val="008F573F"/>
    <w:rsid w:val="0091740C"/>
    <w:rsid w:val="00954A21"/>
    <w:rsid w:val="009A2D23"/>
    <w:rsid w:val="009F3BBA"/>
    <w:rsid w:val="00A6136A"/>
    <w:rsid w:val="00A73DE8"/>
    <w:rsid w:val="00B16B65"/>
    <w:rsid w:val="00B4000D"/>
    <w:rsid w:val="00B77327"/>
    <w:rsid w:val="00BD3685"/>
    <w:rsid w:val="00C20670"/>
    <w:rsid w:val="00C2198C"/>
    <w:rsid w:val="00C545E7"/>
    <w:rsid w:val="00C760E8"/>
    <w:rsid w:val="00C7672A"/>
    <w:rsid w:val="00CB4C61"/>
    <w:rsid w:val="00CD3075"/>
    <w:rsid w:val="00E02B63"/>
    <w:rsid w:val="00E40F9F"/>
    <w:rsid w:val="00E6132A"/>
    <w:rsid w:val="00E71871"/>
    <w:rsid w:val="00ED4EA7"/>
    <w:rsid w:val="00F275B0"/>
    <w:rsid w:val="00F73144"/>
    <w:rsid w:val="00FC1D65"/>
    <w:rsid w:val="00FE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45EF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00D"/>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B4000D"/>
    <w:pPr>
      <w:keepNext/>
      <w:jc w:val="center"/>
    </w:pPr>
    <w:rPr>
      <w:b/>
      <w:caps/>
      <w:sz w:val="28"/>
    </w:rPr>
  </w:style>
  <w:style w:type="paragraph" w:styleId="Footer">
    <w:name w:val="footer"/>
    <w:basedOn w:val="Normal"/>
    <w:link w:val="FooterChar"/>
    <w:rsid w:val="00B4000D"/>
    <w:pPr>
      <w:tabs>
        <w:tab w:val="center" w:pos="4680"/>
        <w:tab w:val="right" w:pos="9360"/>
      </w:tabs>
      <w:spacing w:line="240" w:lineRule="atLeast"/>
    </w:pPr>
    <w:rPr>
      <w:sz w:val="16"/>
    </w:rPr>
  </w:style>
  <w:style w:type="character" w:customStyle="1" w:styleId="FooterChar">
    <w:name w:val="Footer Char"/>
    <w:basedOn w:val="DefaultParagraphFont"/>
    <w:link w:val="Footer"/>
    <w:rsid w:val="00B4000D"/>
    <w:rPr>
      <w:rFonts w:ascii="Times New Roman" w:eastAsia="Times New Roman" w:hAnsi="Times New Roman" w:cs="Times New Roman"/>
      <w:kern w:val="0"/>
      <w:sz w:val="16"/>
      <w:szCs w:val="20"/>
      <w14:ligatures w14:val="none"/>
    </w:rPr>
  </w:style>
  <w:style w:type="character" w:styleId="PageNumber">
    <w:name w:val="page number"/>
    <w:basedOn w:val="DefaultParagraphFont"/>
    <w:rsid w:val="00B4000D"/>
  </w:style>
  <w:style w:type="paragraph" w:styleId="ListParagraph">
    <w:name w:val="List Paragraph"/>
    <w:basedOn w:val="Normal"/>
    <w:uiPriority w:val="34"/>
    <w:qFormat/>
    <w:rsid w:val="00B4000D"/>
    <w:pPr>
      <w:ind w:left="720"/>
      <w:contextualSpacing/>
    </w:pPr>
  </w:style>
  <w:style w:type="paragraph" w:styleId="Header">
    <w:name w:val="header"/>
    <w:basedOn w:val="Normal"/>
    <w:link w:val="HeaderChar"/>
    <w:uiPriority w:val="99"/>
    <w:unhideWhenUsed/>
    <w:rsid w:val="00B4000D"/>
    <w:pPr>
      <w:tabs>
        <w:tab w:val="center" w:pos="4680"/>
        <w:tab w:val="right" w:pos="9360"/>
      </w:tabs>
    </w:pPr>
  </w:style>
  <w:style w:type="character" w:customStyle="1" w:styleId="HeaderChar">
    <w:name w:val="Header Char"/>
    <w:basedOn w:val="DefaultParagraphFont"/>
    <w:link w:val="Header"/>
    <w:uiPriority w:val="99"/>
    <w:rsid w:val="00B4000D"/>
    <w:rPr>
      <w:rFonts w:ascii="Times New Roman" w:eastAsia="Times New Roman" w:hAnsi="Times New Roman" w:cs="Times New Roman"/>
      <w:kern w:val="0"/>
      <w:sz w:val="24"/>
      <w:szCs w:val="20"/>
      <w14:ligatures w14:val="none"/>
    </w:rPr>
  </w:style>
  <w:style w:type="paragraph" w:styleId="NormalWeb">
    <w:name w:val="Normal (Web)"/>
    <w:basedOn w:val="Normal"/>
    <w:uiPriority w:val="99"/>
    <w:semiHidden/>
    <w:unhideWhenUsed/>
    <w:rsid w:val="00B4000D"/>
    <w:pPr>
      <w:spacing w:before="100" w:beforeAutospacing="1" w:after="100" w:afterAutospacing="1"/>
      <w:jc w:val="left"/>
    </w:pPr>
    <w:rPr>
      <w:szCs w:val="24"/>
    </w:rPr>
  </w:style>
  <w:style w:type="paragraph" w:styleId="Revision">
    <w:name w:val="Revision"/>
    <w:hidden/>
    <w:uiPriority w:val="99"/>
    <w:semiHidden/>
    <w:rsid w:val="00486E6A"/>
    <w:pPr>
      <w:spacing w:after="0" w:line="240" w:lineRule="auto"/>
    </w:pPr>
    <w:rPr>
      <w:rFonts w:ascii="Times New Roman" w:eastAsia="Times New Roman" w:hAnsi="Times New Roman" w:cs="Times New Roman"/>
      <w:kern w:val="0"/>
      <w:sz w:val="24"/>
      <w:szCs w:val="20"/>
      <w14:ligatures w14:val="none"/>
    </w:rPr>
  </w:style>
  <w:style w:type="numbering" w:customStyle="1" w:styleId="CurrentList1">
    <w:name w:val="Current List1"/>
    <w:uiPriority w:val="99"/>
    <w:rsid w:val="00B16B65"/>
    <w:pPr>
      <w:numPr>
        <w:numId w:val="3"/>
      </w:numPr>
    </w:pPr>
  </w:style>
  <w:style w:type="numbering" w:customStyle="1" w:styleId="CurrentList2">
    <w:name w:val="Current List2"/>
    <w:uiPriority w:val="99"/>
    <w:rsid w:val="00B16B65"/>
    <w:pPr>
      <w:numPr>
        <w:numId w:val="4"/>
      </w:numPr>
    </w:pPr>
  </w:style>
  <w:style w:type="numbering" w:customStyle="1" w:styleId="CurrentList3">
    <w:name w:val="Current List3"/>
    <w:uiPriority w:val="99"/>
    <w:rsid w:val="00B16B65"/>
    <w:pPr>
      <w:numPr>
        <w:numId w:val="5"/>
      </w:numPr>
    </w:pPr>
  </w:style>
  <w:style w:type="character" w:styleId="CommentReference">
    <w:name w:val="annotation reference"/>
    <w:basedOn w:val="DefaultParagraphFont"/>
    <w:uiPriority w:val="99"/>
    <w:semiHidden/>
    <w:unhideWhenUsed/>
    <w:rsid w:val="00491C9F"/>
    <w:rPr>
      <w:sz w:val="16"/>
      <w:szCs w:val="16"/>
    </w:rPr>
  </w:style>
  <w:style w:type="paragraph" w:styleId="CommentText">
    <w:name w:val="annotation text"/>
    <w:basedOn w:val="Normal"/>
    <w:link w:val="CommentTextChar"/>
    <w:uiPriority w:val="99"/>
    <w:unhideWhenUsed/>
    <w:rsid w:val="00491C9F"/>
    <w:rPr>
      <w:sz w:val="20"/>
    </w:rPr>
  </w:style>
  <w:style w:type="character" w:customStyle="1" w:styleId="CommentTextChar">
    <w:name w:val="Comment Text Char"/>
    <w:basedOn w:val="DefaultParagraphFont"/>
    <w:link w:val="CommentText"/>
    <w:uiPriority w:val="99"/>
    <w:rsid w:val="00491C9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91C9F"/>
    <w:rPr>
      <w:b/>
      <w:bCs/>
    </w:rPr>
  </w:style>
  <w:style w:type="character" w:customStyle="1" w:styleId="CommentSubjectChar">
    <w:name w:val="Comment Subject Char"/>
    <w:basedOn w:val="CommentTextChar"/>
    <w:link w:val="CommentSubject"/>
    <w:uiPriority w:val="99"/>
    <w:semiHidden/>
    <w:rsid w:val="00491C9F"/>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2024-09-17T13:20:00Z</dcterms:created>
  <dcterms:modified xsi:type="dcterms:W3CDTF">2024-09-17T13:20:00Z</dcterms:modified>
</cp:coreProperties>
</file>